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20" w:type="dxa"/>
        <w:tblLayout w:type="fixed"/>
        <w:tblCellMar>
          <w:left w:w="0" w:type="dxa"/>
          <w:right w:w="0" w:type="dxa"/>
        </w:tblCellMar>
        <w:tblLook w:val="0000" w:firstRow="0" w:lastRow="0" w:firstColumn="0" w:lastColumn="0" w:noHBand="0" w:noVBand="0"/>
      </w:tblPr>
      <w:tblGrid>
        <w:gridCol w:w="580"/>
        <w:gridCol w:w="1830"/>
        <w:gridCol w:w="7513"/>
      </w:tblGrid>
      <w:tr w:rsidR="00FD211D" w:rsidRPr="00FD211D" w:rsidTr="001A4C76">
        <w:trPr>
          <w:trHeight w:val="253"/>
        </w:trPr>
        <w:tc>
          <w:tcPr>
            <w:tcW w:w="580" w:type="dxa"/>
            <w:shd w:val="clear" w:color="auto" w:fill="auto"/>
            <w:vAlign w:val="bottom"/>
          </w:tcPr>
          <w:p w:rsidR="00BF488D" w:rsidRPr="00FD211D" w:rsidRDefault="00BF488D" w:rsidP="00A11F01">
            <w:pPr>
              <w:spacing w:line="0" w:lineRule="atLeast"/>
              <w:rPr>
                <w:rFonts w:ascii="Times New Roman" w:eastAsia="Times New Roman" w:hAnsi="Times New Roman"/>
                <w:sz w:val="21"/>
              </w:rPr>
            </w:pPr>
          </w:p>
        </w:tc>
        <w:tc>
          <w:tcPr>
            <w:tcW w:w="1830" w:type="dxa"/>
            <w:shd w:val="clear" w:color="auto" w:fill="auto"/>
            <w:vAlign w:val="bottom"/>
          </w:tcPr>
          <w:p w:rsidR="00BF488D" w:rsidRPr="00FD211D" w:rsidRDefault="00BF488D" w:rsidP="00A11F01">
            <w:pPr>
              <w:spacing w:line="0" w:lineRule="atLeast"/>
              <w:rPr>
                <w:rFonts w:ascii="Times New Roman" w:eastAsia="Times New Roman" w:hAnsi="Times New Roman"/>
                <w:sz w:val="21"/>
              </w:rPr>
            </w:pPr>
          </w:p>
        </w:tc>
        <w:tc>
          <w:tcPr>
            <w:tcW w:w="7513" w:type="dxa"/>
            <w:shd w:val="clear" w:color="auto" w:fill="auto"/>
            <w:vAlign w:val="bottom"/>
          </w:tcPr>
          <w:p w:rsidR="00BF488D" w:rsidRPr="00FD211D" w:rsidRDefault="00BF488D" w:rsidP="00506B8B">
            <w:pPr>
              <w:spacing w:line="252" w:lineRule="exact"/>
              <w:ind w:left="440"/>
              <w:rPr>
                <w:rFonts w:ascii="Arial" w:eastAsia="Arial" w:hAnsi="Arial"/>
                <w:b/>
                <w:sz w:val="22"/>
              </w:rPr>
            </w:pPr>
            <w:r w:rsidRPr="00FD211D">
              <w:rPr>
                <w:rFonts w:ascii="Arial" w:eastAsia="Arial" w:hAnsi="Arial"/>
                <w:b/>
                <w:sz w:val="22"/>
              </w:rPr>
              <w:t>Scheda intervento</w:t>
            </w:r>
            <w:r w:rsidR="00027944" w:rsidRPr="00FD211D">
              <w:rPr>
                <w:rFonts w:ascii="Arial" w:eastAsia="Arial" w:hAnsi="Arial"/>
                <w:b/>
                <w:sz w:val="22"/>
              </w:rPr>
              <w:t xml:space="preserve"> IS.0</w:t>
            </w:r>
            <w:r w:rsidR="00506B8B">
              <w:rPr>
                <w:rFonts w:ascii="Arial" w:eastAsia="Arial" w:hAnsi="Arial"/>
                <w:b/>
                <w:sz w:val="22"/>
              </w:rPr>
              <w:t>4</w:t>
            </w:r>
            <w:r w:rsidR="00027944" w:rsidRPr="00FD211D">
              <w:rPr>
                <w:rFonts w:ascii="Arial" w:eastAsia="Arial" w:hAnsi="Arial"/>
                <w:b/>
                <w:sz w:val="22"/>
              </w:rPr>
              <w:t>.</w:t>
            </w:r>
            <w:r w:rsidR="00922484">
              <w:rPr>
                <w:rFonts w:ascii="Arial" w:eastAsia="Arial" w:hAnsi="Arial"/>
                <w:b/>
                <w:sz w:val="22"/>
              </w:rPr>
              <w:t>a</w:t>
            </w:r>
          </w:p>
        </w:tc>
      </w:tr>
      <w:tr w:rsidR="00FD211D" w:rsidRPr="00FD211D" w:rsidTr="001A4C76">
        <w:trPr>
          <w:trHeight w:val="357"/>
        </w:trPr>
        <w:tc>
          <w:tcPr>
            <w:tcW w:w="580" w:type="dxa"/>
            <w:tcBorders>
              <w:bottom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4"/>
              </w:rPr>
            </w:pPr>
          </w:p>
        </w:tc>
      </w:tr>
      <w:tr w:rsidR="00FD211D" w:rsidRPr="00FD211D" w:rsidTr="001A4C76">
        <w:trPr>
          <w:trHeight w:val="178"/>
        </w:trPr>
        <w:tc>
          <w:tcPr>
            <w:tcW w:w="580" w:type="dxa"/>
            <w:tcBorders>
              <w:left w:val="single" w:sz="8" w:space="0" w:color="auto"/>
              <w:right w:val="single" w:sz="8" w:space="0" w:color="auto"/>
            </w:tcBorders>
            <w:shd w:val="clear" w:color="auto" w:fill="auto"/>
          </w:tcPr>
          <w:p w:rsidR="00BF488D" w:rsidRPr="00FD211D" w:rsidRDefault="00A11F01" w:rsidP="00A11F01">
            <w:pPr>
              <w:spacing w:line="177" w:lineRule="exact"/>
              <w:ind w:right="340"/>
              <w:jc w:val="center"/>
              <w:rPr>
                <w:rFonts w:ascii="Arial" w:eastAsia="Arial" w:hAnsi="Arial"/>
                <w:b/>
                <w:sz w:val="16"/>
              </w:rPr>
            </w:pPr>
            <w:r w:rsidRPr="00FD211D">
              <w:rPr>
                <w:rFonts w:ascii="Arial" w:eastAsia="Arial" w:hAnsi="Arial"/>
                <w:b/>
                <w:sz w:val="16"/>
              </w:rPr>
              <w:t xml:space="preserve">  </w:t>
            </w:r>
            <w:r w:rsidR="001A4C76">
              <w:rPr>
                <w:rFonts w:ascii="Arial" w:eastAsia="Arial" w:hAnsi="Arial"/>
                <w:b/>
                <w:sz w:val="16"/>
              </w:rPr>
              <w:t>1</w:t>
            </w:r>
          </w:p>
        </w:tc>
        <w:tc>
          <w:tcPr>
            <w:tcW w:w="1830" w:type="dxa"/>
            <w:tcBorders>
              <w:right w:val="single" w:sz="8" w:space="0" w:color="auto"/>
            </w:tcBorders>
            <w:shd w:val="clear" w:color="auto" w:fill="auto"/>
          </w:tcPr>
          <w:p w:rsidR="00BF488D" w:rsidRPr="00FD211D" w:rsidRDefault="00BF488D" w:rsidP="00A11F01">
            <w:pPr>
              <w:spacing w:line="177" w:lineRule="exact"/>
              <w:ind w:left="60"/>
              <w:rPr>
                <w:rFonts w:ascii="Arial" w:eastAsia="Arial" w:hAnsi="Arial"/>
                <w:b/>
                <w:sz w:val="16"/>
              </w:rPr>
            </w:pPr>
            <w:r w:rsidRPr="00FD211D">
              <w:rPr>
                <w:rFonts w:ascii="Arial" w:eastAsia="Arial" w:hAnsi="Arial"/>
                <w:b/>
                <w:sz w:val="16"/>
              </w:rPr>
              <w:t>Codice intervento e Titolo</w:t>
            </w:r>
          </w:p>
        </w:tc>
        <w:tc>
          <w:tcPr>
            <w:tcW w:w="7513" w:type="dxa"/>
            <w:tcBorders>
              <w:right w:val="single" w:sz="8" w:space="0" w:color="auto"/>
            </w:tcBorders>
            <w:shd w:val="clear" w:color="auto" w:fill="auto"/>
            <w:vAlign w:val="bottom"/>
          </w:tcPr>
          <w:p w:rsidR="00A11F01" w:rsidRPr="00FD211D" w:rsidRDefault="00A11F01" w:rsidP="00A11F01">
            <w:pPr>
              <w:autoSpaceDE w:val="0"/>
              <w:autoSpaceDN w:val="0"/>
              <w:adjustRightInd w:val="0"/>
              <w:jc w:val="both"/>
              <w:rPr>
                <w:rFonts w:cs="Calibri"/>
                <w:b/>
              </w:rPr>
            </w:pPr>
            <w:r w:rsidRPr="00FD211D">
              <w:rPr>
                <w:b/>
                <w:noProof/>
              </w:rPr>
              <w:t>IS.</w:t>
            </w:r>
            <w:r w:rsidR="00FD211D" w:rsidRPr="00FD211D">
              <w:rPr>
                <w:b/>
                <w:noProof/>
              </w:rPr>
              <w:t>0</w:t>
            </w:r>
            <w:r w:rsidR="00506B8B">
              <w:rPr>
                <w:b/>
                <w:noProof/>
              </w:rPr>
              <w:t>4</w:t>
            </w:r>
            <w:r w:rsidR="00FD211D" w:rsidRPr="00FD211D">
              <w:rPr>
                <w:b/>
                <w:noProof/>
              </w:rPr>
              <w:t>.</w:t>
            </w:r>
            <w:r w:rsidR="00F92F80">
              <w:rPr>
                <w:b/>
                <w:noProof/>
              </w:rPr>
              <w:t>a</w:t>
            </w:r>
            <w:r w:rsidRPr="00FD211D">
              <w:rPr>
                <w:b/>
                <w:noProof/>
              </w:rPr>
              <w:t xml:space="preserve"> - </w:t>
            </w:r>
            <w:r w:rsidR="00C45DA4" w:rsidRPr="00C45DA4">
              <w:rPr>
                <w:rFonts w:cs="Calibri"/>
                <w:b/>
              </w:rPr>
              <w:t>LABORATORIO - SCUOLA SECO</w:t>
            </w:r>
            <w:r w:rsidR="00922484">
              <w:rPr>
                <w:rFonts w:cs="Calibri"/>
                <w:b/>
              </w:rPr>
              <w:t>NDARIA DI SECONDO GRADO</w:t>
            </w:r>
            <w:r w:rsidR="001C555F">
              <w:rPr>
                <w:rFonts w:cs="Calibri"/>
                <w:b/>
              </w:rPr>
              <w:t xml:space="preserve"> - NORCIA</w:t>
            </w:r>
          </w:p>
          <w:p w:rsidR="00BF488D" w:rsidRPr="00FD211D" w:rsidRDefault="00BF488D" w:rsidP="00A11F01">
            <w:pPr>
              <w:autoSpaceDE w:val="0"/>
              <w:autoSpaceDN w:val="0"/>
              <w:adjustRightInd w:val="0"/>
              <w:jc w:val="both"/>
              <w:rPr>
                <w:b/>
              </w:rPr>
            </w:pPr>
          </w:p>
        </w:tc>
      </w:tr>
      <w:tr w:rsidR="00FD211D" w:rsidRPr="00FD211D" w:rsidTr="001A4C76">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r>
      <w:tr w:rsidR="00FD211D" w:rsidRPr="00FD211D" w:rsidTr="001A4C76">
        <w:trPr>
          <w:trHeight w:val="180"/>
        </w:trPr>
        <w:tc>
          <w:tcPr>
            <w:tcW w:w="580" w:type="dxa"/>
            <w:tcBorders>
              <w:left w:val="single" w:sz="8" w:space="0" w:color="auto"/>
              <w:right w:val="single" w:sz="8" w:space="0" w:color="auto"/>
            </w:tcBorders>
            <w:shd w:val="clear" w:color="auto" w:fill="auto"/>
          </w:tcPr>
          <w:p w:rsidR="00BF488D" w:rsidRPr="00FD211D" w:rsidRDefault="00E566D0" w:rsidP="00E566D0">
            <w:pPr>
              <w:spacing w:line="179" w:lineRule="exact"/>
              <w:ind w:right="340"/>
              <w:jc w:val="center"/>
              <w:rPr>
                <w:rFonts w:ascii="Arial" w:eastAsia="Arial" w:hAnsi="Arial"/>
                <w:b/>
                <w:sz w:val="16"/>
              </w:rPr>
            </w:pPr>
            <w:r w:rsidRPr="00FD211D">
              <w:rPr>
                <w:rFonts w:ascii="Arial" w:eastAsia="Arial" w:hAnsi="Arial"/>
                <w:b/>
                <w:sz w:val="16"/>
              </w:rPr>
              <w:t xml:space="preserve"> </w:t>
            </w:r>
            <w:r w:rsidR="001A4C76">
              <w:rPr>
                <w:rFonts w:ascii="Arial" w:eastAsia="Arial" w:hAnsi="Arial"/>
                <w:b/>
                <w:sz w:val="16"/>
              </w:rPr>
              <w:t>2</w:t>
            </w:r>
            <w:r w:rsidRPr="00FD211D">
              <w:rPr>
                <w:rFonts w:ascii="Arial" w:eastAsia="Arial" w:hAnsi="Arial"/>
                <w:b/>
                <w:sz w:val="16"/>
              </w:rPr>
              <w:t xml:space="preserve"> </w:t>
            </w:r>
          </w:p>
        </w:tc>
        <w:tc>
          <w:tcPr>
            <w:tcW w:w="1830" w:type="dxa"/>
            <w:tcBorders>
              <w:right w:val="single" w:sz="8" w:space="0" w:color="auto"/>
            </w:tcBorders>
            <w:shd w:val="clear" w:color="auto" w:fill="auto"/>
          </w:tcPr>
          <w:p w:rsidR="00BF488D" w:rsidRPr="00FD211D" w:rsidRDefault="00BF488D" w:rsidP="00E566D0">
            <w:pPr>
              <w:spacing w:line="179" w:lineRule="exact"/>
              <w:ind w:left="60"/>
              <w:rPr>
                <w:rFonts w:ascii="Arial" w:eastAsia="Arial" w:hAnsi="Arial"/>
                <w:b/>
                <w:sz w:val="16"/>
              </w:rPr>
            </w:pPr>
            <w:r w:rsidRPr="00FD211D">
              <w:rPr>
                <w:rFonts w:ascii="Arial" w:eastAsia="Arial" w:hAnsi="Arial"/>
                <w:b/>
                <w:sz w:val="16"/>
              </w:rPr>
              <w:t>Costo e copertura finanziaria</w:t>
            </w:r>
          </w:p>
        </w:tc>
        <w:tc>
          <w:tcPr>
            <w:tcW w:w="7513" w:type="dxa"/>
            <w:tcBorders>
              <w:right w:val="single" w:sz="8" w:space="0" w:color="auto"/>
            </w:tcBorders>
            <w:shd w:val="clear" w:color="auto" w:fill="auto"/>
            <w:vAlign w:val="bottom"/>
          </w:tcPr>
          <w:p w:rsidR="00BF488D" w:rsidRPr="00FD211D" w:rsidRDefault="00E566D0" w:rsidP="00A11F01">
            <w:pPr>
              <w:spacing w:line="177" w:lineRule="exact"/>
              <w:ind w:left="60"/>
              <w:rPr>
                <w:rFonts w:ascii="Arial" w:eastAsia="Arial" w:hAnsi="Arial"/>
                <w:b/>
                <w:sz w:val="16"/>
              </w:rPr>
            </w:pPr>
            <w:r w:rsidRPr="00FD211D">
              <w:rPr>
                <w:rFonts w:ascii="Arial" w:eastAsia="Arial" w:hAnsi="Arial"/>
                <w:b/>
                <w:sz w:val="16"/>
              </w:rPr>
              <w:t xml:space="preserve">EURO </w:t>
            </w:r>
            <w:r w:rsidR="00F92F80">
              <w:rPr>
                <w:rFonts w:ascii="Arial" w:eastAsia="Arial" w:hAnsi="Arial"/>
                <w:b/>
                <w:sz w:val="16"/>
              </w:rPr>
              <w:t>137.622,00</w:t>
            </w:r>
          </w:p>
          <w:p w:rsidR="00E566D0" w:rsidRPr="00FD211D" w:rsidRDefault="00E566D0" w:rsidP="00A11F01">
            <w:pPr>
              <w:spacing w:line="177" w:lineRule="exact"/>
              <w:ind w:left="60"/>
              <w:rPr>
                <w:rFonts w:ascii="Arial" w:eastAsia="Arial" w:hAnsi="Arial"/>
                <w:b/>
                <w:sz w:val="16"/>
              </w:rPr>
            </w:pPr>
            <w:r w:rsidRPr="00FD211D">
              <w:rPr>
                <w:rFonts w:ascii="Arial" w:eastAsia="Arial" w:hAnsi="Arial"/>
                <w:b/>
                <w:sz w:val="16"/>
              </w:rPr>
              <w:t>LEGGE DI STABILITA’</w:t>
            </w:r>
            <w:r w:rsidR="00BF6E7F" w:rsidRPr="00FD211D">
              <w:rPr>
                <w:rFonts w:ascii="Arial" w:eastAsia="Arial" w:hAnsi="Arial"/>
                <w:b/>
                <w:sz w:val="16"/>
              </w:rPr>
              <w:t xml:space="preserve"> (ISTRUZIONE)</w:t>
            </w:r>
          </w:p>
        </w:tc>
      </w:tr>
      <w:tr w:rsidR="00FD211D" w:rsidRPr="00FD211D" w:rsidTr="001A4C76">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8"/>
              </w:rPr>
            </w:pPr>
          </w:p>
        </w:tc>
      </w:tr>
      <w:tr w:rsidR="00FD211D" w:rsidRPr="00FD211D" w:rsidTr="001A4C76">
        <w:trPr>
          <w:trHeight w:val="178"/>
        </w:trPr>
        <w:tc>
          <w:tcPr>
            <w:tcW w:w="580" w:type="dxa"/>
            <w:tcBorders>
              <w:left w:val="single" w:sz="8" w:space="0" w:color="auto"/>
              <w:right w:val="single" w:sz="8" w:space="0" w:color="auto"/>
            </w:tcBorders>
            <w:shd w:val="clear" w:color="auto" w:fill="auto"/>
            <w:vAlign w:val="bottom"/>
          </w:tcPr>
          <w:p w:rsidR="00BF488D" w:rsidRPr="00FD211D" w:rsidRDefault="001A4C76" w:rsidP="00A11F01">
            <w:pPr>
              <w:spacing w:line="178" w:lineRule="exact"/>
              <w:ind w:right="340"/>
              <w:jc w:val="right"/>
              <w:rPr>
                <w:rFonts w:ascii="Arial" w:eastAsia="Arial" w:hAnsi="Arial"/>
                <w:b/>
                <w:sz w:val="16"/>
              </w:rPr>
            </w:pPr>
            <w:r>
              <w:rPr>
                <w:rFonts w:ascii="Arial" w:eastAsia="Arial" w:hAnsi="Arial"/>
                <w:b/>
                <w:sz w:val="16"/>
              </w:rPr>
              <w:t>3</w:t>
            </w:r>
          </w:p>
        </w:tc>
        <w:tc>
          <w:tcPr>
            <w:tcW w:w="1830" w:type="dxa"/>
            <w:tcBorders>
              <w:right w:val="single" w:sz="8" w:space="0" w:color="auto"/>
            </w:tcBorders>
            <w:shd w:val="clear" w:color="auto" w:fill="auto"/>
            <w:vAlign w:val="bottom"/>
          </w:tcPr>
          <w:p w:rsidR="00BF488D" w:rsidRPr="00FD211D" w:rsidRDefault="00BF488D" w:rsidP="00A11F01">
            <w:pPr>
              <w:spacing w:line="178" w:lineRule="exact"/>
              <w:ind w:left="60"/>
              <w:rPr>
                <w:rFonts w:ascii="Arial" w:eastAsia="Arial" w:hAnsi="Arial"/>
                <w:b/>
                <w:sz w:val="16"/>
              </w:rPr>
            </w:pPr>
            <w:r w:rsidRPr="00FD211D">
              <w:rPr>
                <w:rFonts w:ascii="Arial" w:eastAsia="Arial" w:hAnsi="Arial"/>
                <w:b/>
                <w:sz w:val="16"/>
              </w:rPr>
              <w:t>Oggetto dell'intervento</w:t>
            </w:r>
          </w:p>
        </w:tc>
        <w:tc>
          <w:tcPr>
            <w:tcW w:w="7513" w:type="dxa"/>
            <w:tcBorders>
              <w:right w:val="single" w:sz="8" w:space="0" w:color="auto"/>
            </w:tcBorders>
            <w:shd w:val="clear" w:color="auto" w:fill="auto"/>
            <w:vAlign w:val="bottom"/>
          </w:tcPr>
          <w:p w:rsidR="00BF488D" w:rsidRPr="00FD211D" w:rsidRDefault="00E566D0" w:rsidP="00922484">
            <w:pPr>
              <w:spacing w:line="178" w:lineRule="exact"/>
              <w:ind w:left="60"/>
            </w:pPr>
            <w:r w:rsidRPr="00FD211D">
              <w:t>REALIZZAZIONE</w:t>
            </w:r>
            <w:r w:rsidR="006A7AD8" w:rsidRPr="00FD211D">
              <w:t xml:space="preserve"> DI LABORATORI </w:t>
            </w:r>
            <w:r w:rsidR="00B873D2" w:rsidRPr="00FD211D">
              <w:t xml:space="preserve">DIDATTICI </w:t>
            </w:r>
            <w:r w:rsidR="006A7AD8" w:rsidRPr="00FD211D">
              <w:t>TERRITORIALI</w:t>
            </w:r>
            <w:r w:rsidRPr="00FD211D">
              <w:t xml:space="preserve"> </w:t>
            </w:r>
            <w:r w:rsidR="00ED374C" w:rsidRPr="00FD211D">
              <w:t xml:space="preserve"> </w:t>
            </w:r>
            <w:r w:rsidR="00BF6E7F" w:rsidRPr="00FD211D">
              <w:t>nei</w:t>
            </w:r>
            <w:r w:rsidR="00EE19DF">
              <w:t xml:space="preserve"> Plessi di Scuola Secondaria </w:t>
            </w:r>
            <w:r w:rsidR="001A4C76">
              <w:t>di secondo grado dell’</w:t>
            </w:r>
            <w:r w:rsidR="00ED374C" w:rsidRPr="00FD211D">
              <w:t>"</w:t>
            </w:r>
            <w:r w:rsidR="00FD211D" w:rsidRPr="00FD211D">
              <w:t xml:space="preserve">ISTITUTO OMNICOMPRENSIVO </w:t>
            </w:r>
            <w:r w:rsidR="00C45DA4">
              <w:t>"</w:t>
            </w:r>
            <w:r w:rsidR="00922484">
              <w:t>A. De Gasperi – R. Battaglia</w:t>
            </w:r>
            <w:r w:rsidR="00C45DA4">
              <w:t xml:space="preserve">" </w:t>
            </w:r>
            <w:r w:rsidR="00ED374C" w:rsidRPr="00FD211D">
              <w:t xml:space="preserve">di </w:t>
            </w:r>
            <w:r w:rsidR="00922484">
              <w:t>Norcia</w:t>
            </w:r>
          </w:p>
        </w:tc>
      </w:tr>
      <w:tr w:rsidR="00FD211D" w:rsidRPr="00FD211D" w:rsidTr="001A4C76">
        <w:trPr>
          <w:trHeight w:val="214"/>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FD211D" w:rsidRDefault="00BF488D" w:rsidP="00A11F01">
            <w:pPr>
              <w:spacing w:line="0" w:lineRule="atLeast"/>
              <w:ind w:left="60"/>
            </w:pPr>
          </w:p>
        </w:tc>
      </w:tr>
      <w:tr w:rsidR="00FD211D" w:rsidRPr="00FD211D" w:rsidTr="001A4C76">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4"/>
              </w:rPr>
            </w:pPr>
          </w:p>
        </w:tc>
      </w:tr>
      <w:tr w:rsidR="00FD211D" w:rsidRPr="00FD211D" w:rsidTr="001A4C76">
        <w:trPr>
          <w:trHeight w:val="178"/>
        </w:trPr>
        <w:tc>
          <w:tcPr>
            <w:tcW w:w="580" w:type="dxa"/>
            <w:tcBorders>
              <w:left w:val="single" w:sz="8" w:space="0" w:color="auto"/>
              <w:right w:val="single" w:sz="8" w:space="0" w:color="auto"/>
            </w:tcBorders>
            <w:shd w:val="clear" w:color="auto" w:fill="auto"/>
            <w:vAlign w:val="bottom"/>
          </w:tcPr>
          <w:p w:rsidR="00BF488D" w:rsidRPr="00FD211D" w:rsidRDefault="001A4C76" w:rsidP="00A11F01">
            <w:pPr>
              <w:spacing w:line="177" w:lineRule="exact"/>
              <w:ind w:right="340"/>
              <w:jc w:val="right"/>
              <w:rPr>
                <w:rFonts w:ascii="Arial" w:eastAsia="Arial" w:hAnsi="Arial"/>
                <w:b/>
                <w:sz w:val="16"/>
              </w:rPr>
            </w:pPr>
            <w:r>
              <w:rPr>
                <w:rFonts w:ascii="Arial" w:eastAsia="Arial" w:hAnsi="Arial"/>
                <w:b/>
                <w:sz w:val="16"/>
              </w:rPr>
              <w:t>4</w:t>
            </w:r>
          </w:p>
        </w:tc>
        <w:tc>
          <w:tcPr>
            <w:tcW w:w="1830" w:type="dxa"/>
            <w:tcBorders>
              <w:right w:val="single" w:sz="8" w:space="0" w:color="auto"/>
            </w:tcBorders>
            <w:shd w:val="clear" w:color="auto" w:fill="auto"/>
            <w:vAlign w:val="bottom"/>
          </w:tcPr>
          <w:p w:rsidR="00BF488D" w:rsidRPr="00FD211D" w:rsidRDefault="00BF488D" w:rsidP="00A11F01">
            <w:pPr>
              <w:spacing w:line="177" w:lineRule="exact"/>
              <w:ind w:left="60"/>
              <w:rPr>
                <w:rFonts w:ascii="Arial" w:eastAsia="Arial" w:hAnsi="Arial"/>
                <w:b/>
                <w:sz w:val="16"/>
              </w:rPr>
            </w:pPr>
            <w:r w:rsidRPr="00FD211D">
              <w:rPr>
                <w:rFonts w:ascii="Arial" w:eastAsia="Arial" w:hAnsi="Arial"/>
                <w:b/>
                <w:sz w:val="16"/>
              </w:rPr>
              <w:t>CUP</w:t>
            </w:r>
          </w:p>
        </w:tc>
        <w:tc>
          <w:tcPr>
            <w:tcW w:w="7513" w:type="dxa"/>
            <w:tcBorders>
              <w:right w:val="single" w:sz="8" w:space="0" w:color="auto"/>
            </w:tcBorders>
            <w:shd w:val="clear" w:color="auto" w:fill="auto"/>
            <w:vAlign w:val="bottom"/>
          </w:tcPr>
          <w:p w:rsidR="00BF488D" w:rsidRPr="00FD211D" w:rsidRDefault="000226B9" w:rsidP="00A11F01">
            <w:pPr>
              <w:spacing w:line="177" w:lineRule="exact"/>
              <w:ind w:left="60"/>
              <w:rPr>
                <w:rFonts w:ascii="Arial" w:eastAsia="Arial" w:hAnsi="Arial"/>
                <w:b/>
                <w:sz w:val="16"/>
              </w:rPr>
            </w:pPr>
            <w:r w:rsidRPr="000226B9">
              <w:rPr>
                <w:rFonts w:ascii="Arial" w:eastAsia="Arial" w:hAnsi="Arial"/>
                <w:b/>
                <w:sz w:val="16"/>
              </w:rPr>
              <w:t>J57C18001790004</w:t>
            </w:r>
            <w:bookmarkStart w:id="0" w:name="_GoBack"/>
            <w:bookmarkEnd w:id="0"/>
          </w:p>
        </w:tc>
      </w:tr>
      <w:tr w:rsidR="00FD211D" w:rsidRPr="00FD211D" w:rsidTr="001A4C76">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r>
      <w:tr w:rsidR="00FD211D" w:rsidRPr="00FD211D" w:rsidTr="001A4C76">
        <w:trPr>
          <w:trHeight w:val="178"/>
        </w:trPr>
        <w:tc>
          <w:tcPr>
            <w:tcW w:w="580" w:type="dxa"/>
            <w:tcBorders>
              <w:left w:val="single" w:sz="8" w:space="0" w:color="auto"/>
              <w:right w:val="single" w:sz="8" w:space="0" w:color="auto"/>
            </w:tcBorders>
            <w:shd w:val="clear" w:color="auto" w:fill="auto"/>
            <w:vAlign w:val="bottom"/>
          </w:tcPr>
          <w:p w:rsidR="00BF488D" w:rsidRPr="00FD211D" w:rsidRDefault="001A4C76" w:rsidP="00A11F01">
            <w:pPr>
              <w:spacing w:line="177" w:lineRule="exact"/>
              <w:ind w:right="340"/>
              <w:jc w:val="right"/>
              <w:rPr>
                <w:rFonts w:ascii="Arial" w:eastAsia="Arial" w:hAnsi="Arial"/>
                <w:b/>
                <w:sz w:val="16"/>
              </w:rPr>
            </w:pPr>
            <w:r>
              <w:rPr>
                <w:rFonts w:ascii="Arial" w:eastAsia="Arial" w:hAnsi="Arial"/>
                <w:b/>
                <w:sz w:val="16"/>
              </w:rPr>
              <w:t>5</w:t>
            </w:r>
          </w:p>
        </w:tc>
        <w:tc>
          <w:tcPr>
            <w:tcW w:w="1830" w:type="dxa"/>
            <w:tcBorders>
              <w:right w:val="single" w:sz="8" w:space="0" w:color="auto"/>
            </w:tcBorders>
            <w:shd w:val="clear" w:color="auto" w:fill="auto"/>
            <w:vAlign w:val="bottom"/>
          </w:tcPr>
          <w:p w:rsidR="00BF488D" w:rsidRPr="00FD211D" w:rsidRDefault="00BF488D" w:rsidP="00A11F01">
            <w:pPr>
              <w:spacing w:line="177" w:lineRule="exact"/>
              <w:ind w:left="60"/>
              <w:rPr>
                <w:rFonts w:ascii="Arial" w:eastAsia="Arial" w:hAnsi="Arial"/>
                <w:b/>
                <w:sz w:val="16"/>
              </w:rPr>
            </w:pPr>
            <w:r w:rsidRPr="00FD211D">
              <w:rPr>
                <w:rFonts w:ascii="Arial" w:eastAsia="Arial" w:hAnsi="Arial"/>
                <w:b/>
                <w:sz w:val="16"/>
              </w:rPr>
              <w:t>Localizzazione intervento</w:t>
            </w:r>
          </w:p>
        </w:tc>
        <w:tc>
          <w:tcPr>
            <w:tcW w:w="7513" w:type="dxa"/>
            <w:tcBorders>
              <w:right w:val="single" w:sz="8" w:space="0" w:color="auto"/>
            </w:tcBorders>
            <w:shd w:val="clear" w:color="auto" w:fill="auto"/>
            <w:vAlign w:val="bottom"/>
          </w:tcPr>
          <w:p w:rsidR="00BF488D" w:rsidRPr="00FD211D" w:rsidRDefault="00922484" w:rsidP="00A11F01">
            <w:pPr>
              <w:spacing w:line="176" w:lineRule="exact"/>
              <w:ind w:left="60"/>
              <w:rPr>
                <w:rFonts w:ascii="Arial" w:eastAsia="Arial" w:hAnsi="Arial"/>
                <w:b/>
                <w:sz w:val="16"/>
              </w:rPr>
            </w:pPr>
            <w:r>
              <w:rPr>
                <w:b/>
                <w:i/>
                <w:iCs/>
              </w:rPr>
              <w:t>NORCIA</w:t>
            </w:r>
          </w:p>
        </w:tc>
      </w:tr>
      <w:tr w:rsidR="00FD211D" w:rsidRPr="00FD211D" w:rsidTr="001A4C76">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6"/>
              </w:rPr>
            </w:pPr>
          </w:p>
        </w:tc>
      </w:tr>
      <w:tr w:rsidR="00FD211D" w:rsidRPr="00FD211D" w:rsidTr="001A4C76">
        <w:trPr>
          <w:trHeight w:val="211"/>
        </w:trPr>
        <w:tc>
          <w:tcPr>
            <w:tcW w:w="580" w:type="dxa"/>
            <w:tcBorders>
              <w:left w:val="single" w:sz="8" w:space="0" w:color="auto"/>
              <w:right w:val="single" w:sz="8" w:space="0" w:color="auto"/>
            </w:tcBorders>
            <w:shd w:val="clear" w:color="auto" w:fill="auto"/>
          </w:tcPr>
          <w:p w:rsidR="00AB4E7D" w:rsidRPr="00FD211D" w:rsidRDefault="001A4C76" w:rsidP="00ED3870">
            <w:pPr>
              <w:spacing w:line="179" w:lineRule="exact"/>
              <w:ind w:right="340"/>
              <w:jc w:val="center"/>
              <w:rPr>
                <w:rFonts w:ascii="Arial" w:eastAsia="Arial" w:hAnsi="Arial"/>
                <w:b/>
                <w:sz w:val="16"/>
              </w:rPr>
            </w:pPr>
            <w:r>
              <w:rPr>
                <w:rFonts w:ascii="Arial" w:eastAsia="Arial" w:hAnsi="Arial"/>
                <w:b/>
                <w:sz w:val="16"/>
              </w:rPr>
              <w:t xml:space="preserve"> 6</w:t>
            </w:r>
          </w:p>
        </w:tc>
        <w:tc>
          <w:tcPr>
            <w:tcW w:w="1830" w:type="dxa"/>
            <w:tcBorders>
              <w:right w:val="single" w:sz="8" w:space="0" w:color="auto"/>
            </w:tcBorders>
            <w:shd w:val="clear" w:color="auto" w:fill="auto"/>
          </w:tcPr>
          <w:p w:rsidR="00AB4E7D" w:rsidRPr="00FD211D" w:rsidRDefault="00AB4E7D" w:rsidP="00AB4E7D">
            <w:pPr>
              <w:spacing w:line="179" w:lineRule="exact"/>
              <w:ind w:left="60"/>
              <w:rPr>
                <w:rFonts w:ascii="Arial" w:eastAsia="Arial" w:hAnsi="Arial"/>
                <w:b/>
                <w:sz w:val="16"/>
              </w:rPr>
            </w:pPr>
            <w:r w:rsidRPr="00FD211D">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bottom"/>
          </w:tcPr>
          <w:p w:rsidR="009B22B7" w:rsidRPr="00FD211D" w:rsidRDefault="009B22B7" w:rsidP="009B22B7">
            <w:pPr>
              <w:ind w:right="-82"/>
              <w:rPr>
                <w:b/>
              </w:rPr>
            </w:pPr>
            <w:r w:rsidRPr="00FD211D">
              <w:rPr>
                <w:b/>
              </w:rPr>
              <w:t>Coerenza programmatica</w:t>
            </w:r>
          </w:p>
          <w:p w:rsidR="00383F66" w:rsidRPr="008820B0" w:rsidRDefault="009B22B7" w:rsidP="002F68BB">
            <w:pPr>
              <w:ind w:right="135"/>
              <w:jc w:val="both"/>
            </w:pPr>
            <w:r w:rsidRPr="00FD211D">
              <w:t xml:space="preserve">L’intervento si pone in coerenza con la strategia d’area in quanto </w:t>
            </w:r>
            <w:r w:rsidR="00922484">
              <w:t xml:space="preserve">prefigura uno stretto rapporto tra scuola e territorio, come più volte richiamato nel fondamento della strategia. Con l’intervento si mira ad una maggiore consapevolezza da parte degli studenti delle dinamiche socio-economiche del contesto in cui </w:t>
            </w:r>
            <w:r w:rsidR="00922484" w:rsidRPr="008820B0">
              <w:t xml:space="preserve">vivono e ad una maggiore conoscenza del territorio </w:t>
            </w:r>
            <w:r w:rsidR="00F65D64" w:rsidRPr="008820B0">
              <w:t xml:space="preserve">stesso </w:t>
            </w:r>
            <w:r w:rsidR="00922484" w:rsidRPr="008820B0">
              <w:t>sia p</w:t>
            </w:r>
            <w:r w:rsidR="00F65D64" w:rsidRPr="008820B0">
              <w:t xml:space="preserve">er le componenti ambientali, </w:t>
            </w:r>
            <w:r w:rsidR="00922484" w:rsidRPr="008820B0">
              <w:t>culturali</w:t>
            </w:r>
            <w:r w:rsidR="0078128E" w:rsidRPr="008820B0">
              <w:t xml:space="preserve"> nonché del tessuto economico</w:t>
            </w:r>
            <w:r w:rsidR="00922484" w:rsidRPr="008820B0">
              <w:t>. Al fine di migliorare tali conoscenze e consapevolezze, il laborat</w:t>
            </w:r>
            <w:r w:rsidR="0078128E" w:rsidRPr="008820B0">
              <w:t>orio prevede</w:t>
            </w:r>
            <w:r w:rsidR="0040655E" w:rsidRPr="008820B0">
              <w:t xml:space="preserve"> interventi per il plesso di Norcia che riguardano l’attivazio</w:t>
            </w:r>
            <w:r w:rsidR="0078128E" w:rsidRPr="008820B0">
              <w:t xml:space="preserve">ne di un laboratorio teatrale, </w:t>
            </w:r>
            <w:r w:rsidR="0040655E" w:rsidRPr="008820B0">
              <w:t>la realizzazione di una biblioteca digitale e un intervento di alternanza scuola-lavoro.</w:t>
            </w:r>
            <w:r w:rsidR="001A4C76" w:rsidRPr="008820B0">
              <w:t xml:space="preserve"> </w:t>
            </w:r>
          </w:p>
          <w:p w:rsidR="009B22B7" w:rsidRPr="008820B0" w:rsidRDefault="00D9131E" w:rsidP="007021D6">
            <w:pPr>
              <w:jc w:val="both"/>
            </w:pPr>
            <w:r w:rsidRPr="008820B0">
              <w:t>In relazione a quest’ultimo aspetto, attraverso gli interventi della strategia</w:t>
            </w:r>
            <w:r w:rsidR="00AB2B5B" w:rsidRPr="008820B0">
              <w:t xml:space="preserve"> per le scuole secondarie di secondo grado,</w:t>
            </w:r>
            <w:r w:rsidR="00F65D64" w:rsidRPr="008820B0">
              <w:t xml:space="preserve"> si prevede</w:t>
            </w:r>
            <w:r w:rsidRPr="008820B0">
              <w:t xml:space="preserve"> in generale</w:t>
            </w:r>
            <w:r w:rsidR="00F65D64" w:rsidRPr="008820B0">
              <w:t xml:space="preserve"> la valorizzazione di alcuni settori che corrispondono altresì alle competenze degli istituti presenti nel</w:t>
            </w:r>
            <w:r w:rsidR="00AB2B5B" w:rsidRPr="008820B0">
              <w:t xml:space="preserve">l’area e riguardanti </w:t>
            </w:r>
            <w:r w:rsidR="00F65D64" w:rsidRPr="008820B0">
              <w:t>la finanza</w:t>
            </w:r>
            <w:r w:rsidRPr="008820B0">
              <w:t xml:space="preserve"> e </w:t>
            </w:r>
            <w:r w:rsidR="00AB2B5B" w:rsidRPr="008820B0">
              <w:t>l’</w:t>
            </w:r>
            <w:r w:rsidRPr="008820B0">
              <w:t>amministrazione di impresa</w:t>
            </w:r>
            <w:r w:rsidR="00AB2B5B" w:rsidRPr="008820B0">
              <w:t>, i</w:t>
            </w:r>
            <w:r w:rsidR="00F65D64" w:rsidRPr="008820B0">
              <w:t>l marketing e turismo, la formazione professionale nel settore agronomico e meccanico-impiantistico</w:t>
            </w:r>
            <w:r w:rsidR="007021D6" w:rsidRPr="008820B0">
              <w:t>.</w:t>
            </w:r>
            <w:r w:rsidR="00383F66" w:rsidRPr="008820B0">
              <w:rPr>
                <w:sz w:val="22"/>
                <w:szCs w:val="22"/>
                <w:highlight w:val="yellow"/>
              </w:rPr>
              <w:t xml:space="preserve"> </w:t>
            </w:r>
          </w:p>
          <w:p w:rsidR="001A4C76" w:rsidRPr="00F65D64" w:rsidRDefault="001A4C76" w:rsidP="002F68BB">
            <w:pPr>
              <w:ind w:right="135"/>
              <w:jc w:val="both"/>
              <w:rPr>
                <w:highlight w:val="yellow"/>
              </w:rPr>
            </w:pPr>
          </w:p>
          <w:p w:rsidR="00D76DA0" w:rsidRPr="00FD211D" w:rsidRDefault="009B22B7" w:rsidP="00D76DA0">
            <w:pPr>
              <w:ind w:right="-82"/>
              <w:rPr>
                <w:b/>
              </w:rPr>
            </w:pPr>
            <w:r w:rsidRPr="00FD211D">
              <w:rPr>
                <w:b/>
              </w:rPr>
              <w:t>Contestualizzazione</w:t>
            </w:r>
          </w:p>
          <w:p w:rsidR="00EC2123" w:rsidRDefault="0040655E" w:rsidP="0040655E">
            <w:pPr>
              <w:pStyle w:val="a"/>
              <w:spacing w:before="1" w:line="276" w:lineRule="auto"/>
              <w:ind w:right="105"/>
              <w:jc w:val="both"/>
              <w:rPr>
                <w:sz w:val="20"/>
                <w:szCs w:val="20"/>
              </w:rPr>
            </w:pPr>
            <w:r>
              <w:rPr>
                <w:sz w:val="20"/>
                <w:szCs w:val="20"/>
              </w:rPr>
              <w:t xml:space="preserve">Per la scuola secondaria di secondo grado di Norcia è consuetudine cimentarsi e proporre agli </w:t>
            </w:r>
            <w:r w:rsidRPr="0040655E">
              <w:rPr>
                <w:sz w:val="20"/>
                <w:szCs w:val="20"/>
              </w:rPr>
              <w:t xml:space="preserve">studenti un </w:t>
            </w:r>
            <w:r w:rsidRPr="0078128E">
              <w:rPr>
                <w:b/>
                <w:sz w:val="20"/>
                <w:szCs w:val="20"/>
              </w:rPr>
              <w:t>laboratorio teatrale</w:t>
            </w:r>
            <w:r w:rsidRPr="0040655E">
              <w:rPr>
                <w:sz w:val="20"/>
                <w:szCs w:val="20"/>
              </w:rPr>
              <w:t>. La convinzione è che il teatro, dalla fase di lettura a quella d</w:t>
            </w:r>
            <w:r w:rsidR="0078128E">
              <w:rPr>
                <w:sz w:val="20"/>
                <w:szCs w:val="20"/>
              </w:rPr>
              <w:t>i allestimento e messa in scena di uno spettacolo</w:t>
            </w:r>
            <w:r w:rsidRPr="0040655E">
              <w:rPr>
                <w:sz w:val="20"/>
                <w:szCs w:val="20"/>
              </w:rPr>
              <w:t>, favorisca l’interazione e l’integrazione tra gli studenti delle diverse classi, fermo restando il rispetto delle rispettive attitud</w:t>
            </w:r>
            <w:r w:rsidR="0078128E">
              <w:rPr>
                <w:sz w:val="20"/>
                <w:szCs w:val="20"/>
              </w:rPr>
              <w:t>ini e degli specifici indirizzi</w:t>
            </w:r>
            <w:r w:rsidRPr="0040655E">
              <w:rPr>
                <w:sz w:val="20"/>
                <w:szCs w:val="20"/>
              </w:rPr>
              <w:t xml:space="preserve">. I ragazzi hanno l’occasione per acquisire anche competenze progettuali oltre che approfondire le conoscenze ed aprirsi ad orizzonti sempre nuovi nella conoscenza dell’uomo.  </w:t>
            </w:r>
          </w:p>
          <w:p w:rsidR="0040655E" w:rsidRDefault="0040655E" w:rsidP="007021D6">
            <w:pPr>
              <w:pStyle w:val="a"/>
              <w:spacing w:before="1" w:after="120" w:line="276" w:lineRule="auto"/>
              <w:ind w:right="108"/>
              <w:jc w:val="both"/>
              <w:rPr>
                <w:rFonts w:cs="Arial"/>
                <w:sz w:val="20"/>
                <w:szCs w:val="20"/>
                <w:lang w:bidi="ar-SA"/>
              </w:rPr>
            </w:pPr>
            <w:r w:rsidRPr="0040655E">
              <w:rPr>
                <w:rFonts w:cs="Arial"/>
                <w:sz w:val="20"/>
                <w:szCs w:val="20"/>
                <w:lang w:bidi="ar-SA"/>
              </w:rPr>
              <w:t xml:space="preserve">Gli obiettivi </w:t>
            </w:r>
            <w:r>
              <w:rPr>
                <w:rFonts w:cs="Arial"/>
                <w:sz w:val="20"/>
                <w:szCs w:val="20"/>
                <w:lang w:bidi="ar-SA"/>
              </w:rPr>
              <w:t xml:space="preserve">del </w:t>
            </w:r>
            <w:r w:rsidRPr="0040655E">
              <w:rPr>
                <w:rFonts w:cs="Arial"/>
                <w:sz w:val="20"/>
                <w:szCs w:val="20"/>
                <w:lang w:bidi="ar-SA"/>
              </w:rPr>
              <w:t>laboratori</w:t>
            </w:r>
            <w:r>
              <w:rPr>
                <w:rFonts w:cs="Arial"/>
                <w:sz w:val="20"/>
                <w:szCs w:val="20"/>
                <w:lang w:bidi="ar-SA"/>
              </w:rPr>
              <w:t>o teatrale</w:t>
            </w:r>
            <w:r w:rsidRPr="0040655E">
              <w:rPr>
                <w:rFonts w:cs="Arial"/>
                <w:sz w:val="20"/>
                <w:szCs w:val="20"/>
                <w:lang w:bidi="ar-SA"/>
              </w:rPr>
              <w:t xml:space="preserve"> sono la conoscenza del contesto storico, sociale e culturale dall’antichità ai nostri giorni e la conoscenza delle linee essenziali dei principali sviluppi del genere teatra</w:t>
            </w:r>
            <w:r w:rsidR="0078128E">
              <w:rPr>
                <w:rFonts w:cs="Arial"/>
                <w:sz w:val="20"/>
                <w:szCs w:val="20"/>
                <w:lang w:bidi="ar-SA"/>
              </w:rPr>
              <w:t>le. Fare teatro vuol dire anche</w:t>
            </w:r>
            <w:r w:rsidRPr="0040655E">
              <w:rPr>
                <w:rFonts w:cs="Arial"/>
                <w:sz w:val="20"/>
                <w:szCs w:val="20"/>
                <w:lang w:bidi="ar-SA"/>
              </w:rPr>
              <w:t xml:space="preserve"> sperimentare se stessi, rispettare gli altri e crescere insieme. Gli spettacoli non saranno rappresentati soltanto sul territorio  locale ma saranno anche oggetto di percorsi itineranti per i teatri dell’Area e portati in giro partecipando a rassegne, concorsi e manifestazioni nazionali. Per quanto riguarda il legame con il territorio, vista la momentanea inagibilità del teatro civico e degli edifici do</w:t>
            </w:r>
            <w:r w:rsidR="0078128E">
              <w:rPr>
                <w:rFonts w:cs="Arial"/>
                <w:sz w:val="20"/>
                <w:szCs w:val="20"/>
                <w:lang w:bidi="ar-SA"/>
              </w:rPr>
              <w:t>ve poter effettuare spettacoli, si ritiene</w:t>
            </w:r>
            <w:r w:rsidRPr="0040655E">
              <w:rPr>
                <w:rFonts w:cs="Arial"/>
                <w:sz w:val="20"/>
                <w:szCs w:val="20"/>
                <w:lang w:bidi="ar-SA"/>
              </w:rPr>
              <w:t xml:space="preserve"> necessario mantenere in vita la sensibilità e l’amore per le forme artistiche ed espressive che riguardano teatro, musica e danza in modo da non disperdere quel patrimonio educativo acquisito sia dagli studenti che dalla popolazione, che rappresenta una significativa crescita e </w:t>
            </w:r>
            <w:r w:rsidR="000372D3">
              <w:rPr>
                <w:rFonts w:cs="Arial"/>
                <w:sz w:val="20"/>
                <w:szCs w:val="20"/>
                <w:lang w:bidi="ar-SA"/>
              </w:rPr>
              <w:t xml:space="preserve">una conquista di </w:t>
            </w:r>
            <w:r w:rsidRPr="0040655E">
              <w:rPr>
                <w:rFonts w:cs="Arial"/>
                <w:sz w:val="20"/>
                <w:szCs w:val="20"/>
                <w:lang w:bidi="ar-SA"/>
              </w:rPr>
              <w:t>civiltà.</w:t>
            </w:r>
          </w:p>
          <w:p w:rsidR="0040655E" w:rsidRDefault="0040655E" w:rsidP="007021D6">
            <w:pPr>
              <w:pStyle w:val="a"/>
              <w:spacing w:before="1" w:after="120" w:line="276" w:lineRule="auto"/>
              <w:ind w:right="108"/>
              <w:jc w:val="both"/>
              <w:rPr>
                <w:rFonts w:cs="Arial"/>
                <w:sz w:val="20"/>
                <w:szCs w:val="20"/>
                <w:lang w:bidi="ar-SA"/>
              </w:rPr>
            </w:pPr>
            <w:r w:rsidRPr="0078128E">
              <w:rPr>
                <w:rFonts w:cs="Arial"/>
                <w:b/>
                <w:sz w:val="20"/>
                <w:szCs w:val="20"/>
                <w:lang w:bidi="ar-SA"/>
              </w:rPr>
              <w:t>La biblioteca digitale</w:t>
            </w:r>
            <w:r w:rsidRPr="0040655E">
              <w:rPr>
                <w:rFonts w:cs="Arial"/>
                <w:sz w:val="20"/>
                <w:szCs w:val="20"/>
                <w:lang w:bidi="ar-SA"/>
              </w:rPr>
              <w:t xml:space="preserve"> rappresenta una modalità di comunicazione alternativa anche in considerazione delle difficoltà relative alla viabilità e la momentanea assenza di servizi culturali in un territ</w:t>
            </w:r>
            <w:r w:rsidR="0078128E">
              <w:rPr>
                <w:rFonts w:cs="Arial"/>
                <w:sz w:val="20"/>
                <w:szCs w:val="20"/>
                <w:lang w:bidi="ar-SA"/>
              </w:rPr>
              <w:t>orio, geograficamente isolato e</w:t>
            </w:r>
            <w:r w:rsidRPr="0040655E">
              <w:rPr>
                <w:rFonts w:cs="Arial"/>
                <w:sz w:val="20"/>
                <w:szCs w:val="20"/>
                <w:lang w:bidi="ar-SA"/>
              </w:rPr>
              <w:t xml:space="preserve"> colpito recentemente dal sisma del 2016. La biblioteca digitale è pensata non solo per essere fruita dagli studenti ma per fornire un luogo di aggregazione e socializzazione di tutta la comunità. La biblioteca </w:t>
            </w:r>
            <w:r w:rsidRPr="00DB4BC2">
              <w:rPr>
                <w:rFonts w:cs="Arial"/>
                <w:sz w:val="20"/>
                <w:szCs w:val="20"/>
                <w:lang w:bidi="ar-SA"/>
              </w:rPr>
              <w:t>digitale, sarà</w:t>
            </w:r>
            <w:r w:rsidR="0078128E" w:rsidRPr="00DB4BC2">
              <w:rPr>
                <w:rFonts w:cs="Arial"/>
                <w:sz w:val="20"/>
                <w:szCs w:val="20"/>
                <w:lang w:bidi="ar-SA"/>
              </w:rPr>
              <w:t xml:space="preserve"> quindi anche</w:t>
            </w:r>
            <w:r w:rsidRPr="00DB4BC2">
              <w:rPr>
                <w:rFonts w:cs="Arial"/>
                <w:sz w:val="20"/>
                <w:szCs w:val="20"/>
                <w:lang w:bidi="ar-SA"/>
              </w:rPr>
              <w:t xml:space="preserve"> un luogo di incontro</w:t>
            </w:r>
            <w:r w:rsidRPr="0040655E">
              <w:rPr>
                <w:rFonts w:cs="Arial"/>
                <w:sz w:val="20"/>
                <w:szCs w:val="20"/>
                <w:lang w:bidi="ar-SA"/>
              </w:rPr>
              <w:t xml:space="preserve"> ricreativo, gli spazi saranno accoglienti e </w:t>
            </w:r>
            <w:r w:rsidRPr="0040655E">
              <w:rPr>
                <w:rFonts w:cs="Arial"/>
                <w:sz w:val="20"/>
                <w:szCs w:val="20"/>
                <w:lang w:bidi="ar-SA"/>
              </w:rPr>
              <w:lastRenderedPageBreak/>
              <w:t>piacevoli, l’arredamento sarà accurato per permettere agli utenti di visionare anche libri cartacei e di usufruire di tutti i mezzi necessari allo studio e alla ricerca.</w:t>
            </w:r>
          </w:p>
          <w:p w:rsidR="0040655E" w:rsidRPr="00FD211D" w:rsidRDefault="0040655E" w:rsidP="00DB4BC2">
            <w:pPr>
              <w:pStyle w:val="a"/>
              <w:spacing w:before="1" w:line="276" w:lineRule="auto"/>
              <w:ind w:right="105"/>
              <w:jc w:val="both"/>
              <w:rPr>
                <w:rFonts w:cs="Arial"/>
                <w:sz w:val="20"/>
                <w:szCs w:val="20"/>
                <w:lang w:bidi="ar-SA"/>
              </w:rPr>
            </w:pPr>
            <w:r w:rsidRPr="0040655E">
              <w:rPr>
                <w:rFonts w:cs="Arial"/>
                <w:sz w:val="20"/>
                <w:szCs w:val="20"/>
                <w:lang w:bidi="ar-SA"/>
              </w:rPr>
              <w:t xml:space="preserve">Per la scuola secondaria di secondo grado </w:t>
            </w:r>
            <w:r>
              <w:rPr>
                <w:rFonts w:cs="Arial"/>
                <w:sz w:val="20"/>
                <w:szCs w:val="20"/>
                <w:lang w:bidi="ar-SA"/>
              </w:rPr>
              <w:t xml:space="preserve">di Norcia </w:t>
            </w:r>
            <w:r w:rsidRPr="0040655E">
              <w:rPr>
                <w:rFonts w:cs="Arial"/>
                <w:sz w:val="20"/>
                <w:szCs w:val="20"/>
                <w:lang w:bidi="ar-SA"/>
              </w:rPr>
              <w:t xml:space="preserve">si è scelto inoltre di operare mediante modelli didattici </w:t>
            </w:r>
            <w:r w:rsidRPr="00DB4BC2">
              <w:rPr>
                <w:rFonts w:cs="Arial"/>
                <w:sz w:val="20"/>
                <w:szCs w:val="20"/>
                <w:lang w:bidi="ar-SA"/>
              </w:rPr>
              <w:t>maggiormente orientati</w:t>
            </w:r>
            <w:r w:rsidR="0078128E" w:rsidRPr="00DB4BC2">
              <w:rPr>
                <w:rFonts w:cs="Arial"/>
                <w:sz w:val="20"/>
                <w:szCs w:val="20"/>
                <w:lang w:bidi="ar-SA"/>
              </w:rPr>
              <w:t xml:space="preserve"> a favorire </w:t>
            </w:r>
            <w:r w:rsidR="0078128E" w:rsidRPr="00DB4BC2">
              <w:rPr>
                <w:rFonts w:cs="Arial"/>
                <w:b/>
                <w:sz w:val="20"/>
                <w:szCs w:val="20"/>
                <w:lang w:bidi="ar-SA"/>
              </w:rPr>
              <w:t>l’alternanza s</w:t>
            </w:r>
            <w:r w:rsidR="00C33744" w:rsidRPr="00DB4BC2">
              <w:rPr>
                <w:rFonts w:cs="Arial"/>
                <w:b/>
                <w:sz w:val="20"/>
                <w:szCs w:val="20"/>
                <w:lang w:bidi="ar-SA"/>
              </w:rPr>
              <w:t>c</w:t>
            </w:r>
            <w:r w:rsidR="0078128E" w:rsidRPr="00DB4BC2">
              <w:rPr>
                <w:rFonts w:cs="Arial"/>
                <w:b/>
                <w:sz w:val="20"/>
                <w:szCs w:val="20"/>
                <w:lang w:bidi="ar-SA"/>
              </w:rPr>
              <w:t>uola-lavoro</w:t>
            </w:r>
            <w:r w:rsidR="0078128E" w:rsidRPr="00DB4BC2">
              <w:rPr>
                <w:rFonts w:cs="Arial"/>
                <w:sz w:val="20"/>
                <w:szCs w:val="20"/>
                <w:lang w:bidi="ar-SA"/>
              </w:rPr>
              <w:t xml:space="preserve"> attraverso</w:t>
            </w:r>
            <w:r w:rsidRPr="00DB4BC2">
              <w:rPr>
                <w:rFonts w:cs="Arial"/>
                <w:sz w:val="20"/>
                <w:szCs w:val="20"/>
                <w:lang w:bidi="ar-SA"/>
              </w:rPr>
              <w:t xml:space="preserve"> uno stretto rapporto e integrazione di competenze nei settori lavorativi caratterizzanti il territorio dell’Area interna, pertanto si prevede la valorizzazione del settore caratterizzante l’ambito territoriale di Norcia mediante lo sviluppo dei settori</w:t>
            </w:r>
            <w:r w:rsidR="00D9131E" w:rsidRPr="00DB4BC2">
              <w:rPr>
                <w:rFonts w:cs="Arial"/>
                <w:sz w:val="20"/>
                <w:szCs w:val="20"/>
                <w:lang w:bidi="ar-SA"/>
              </w:rPr>
              <w:t xml:space="preserve">, del marketing, </w:t>
            </w:r>
            <w:r w:rsidRPr="00DB4BC2">
              <w:rPr>
                <w:rFonts w:cs="Arial"/>
                <w:sz w:val="20"/>
                <w:szCs w:val="20"/>
                <w:lang w:bidi="ar-SA"/>
              </w:rPr>
              <w:t>del turi</w:t>
            </w:r>
            <w:r w:rsidR="00D9131E" w:rsidRPr="00DB4BC2">
              <w:rPr>
                <w:rFonts w:cs="Arial"/>
                <w:sz w:val="20"/>
                <w:szCs w:val="20"/>
                <w:lang w:bidi="ar-SA"/>
              </w:rPr>
              <w:t>smo, dell’amministrazione di impresa nonché</w:t>
            </w:r>
            <w:r w:rsidRPr="00DB4BC2">
              <w:rPr>
                <w:rFonts w:cs="Arial"/>
                <w:sz w:val="20"/>
                <w:szCs w:val="20"/>
                <w:lang w:bidi="ar-SA"/>
              </w:rPr>
              <w:t xml:space="preserve"> delle materie umanistiche. In questo senso si prevede un intervento legato alla valorizzazione dei percorsi di alternanza scuola-lavoro </w:t>
            </w:r>
            <w:r w:rsidR="00D9131E" w:rsidRPr="00DB4BC2">
              <w:rPr>
                <w:rFonts w:cs="Arial"/>
                <w:sz w:val="20"/>
                <w:szCs w:val="20"/>
                <w:lang w:bidi="ar-SA"/>
              </w:rPr>
              <w:t>incentrati sul marketing territoriale e</w:t>
            </w:r>
            <w:r w:rsidRPr="00DB4BC2">
              <w:rPr>
                <w:rFonts w:cs="Arial"/>
                <w:sz w:val="20"/>
                <w:szCs w:val="20"/>
                <w:lang w:bidi="ar-SA"/>
              </w:rPr>
              <w:t xml:space="preserve"> ricettività</w:t>
            </w:r>
            <w:r w:rsidR="00D9131E" w:rsidRPr="00DB4BC2">
              <w:rPr>
                <w:rFonts w:cs="Arial"/>
                <w:sz w:val="20"/>
                <w:szCs w:val="20"/>
                <w:lang w:bidi="ar-SA"/>
              </w:rPr>
              <w:t xml:space="preserve"> per lo sviluppo del turismo nell’area</w:t>
            </w:r>
            <w:r w:rsidR="00C33744" w:rsidRPr="00DB4BC2">
              <w:rPr>
                <w:rFonts w:cs="Arial"/>
                <w:sz w:val="20"/>
                <w:szCs w:val="20"/>
                <w:lang w:bidi="ar-SA"/>
              </w:rPr>
              <w:t>.</w:t>
            </w:r>
          </w:p>
        </w:tc>
      </w:tr>
      <w:tr w:rsidR="00FD211D" w:rsidRPr="00FD211D" w:rsidTr="001A4C76">
        <w:trPr>
          <w:trHeight w:val="200"/>
        </w:trPr>
        <w:tc>
          <w:tcPr>
            <w:tcW w:w="580" w:type="dxa"/>
            <w:tcBorders>
              <w:top w:val="single" w:sz="8" w:space="0" w:color="auto"/>
              <w:left w:val="single" w:sz="8" w:space="0" w:color="auto"/>
              <w:right w:val="single" w:sz="8" w:space="0" w:color="auto"/>
            </w:tcBorders>
            <w:shd w:val="clear" w:color="auto" w:fill="auto"/>
          </w:tcPr>
          <w:p w:rsidR="00BF488D" w:rsidRPr="00FD211D" w:rsidRDefault="001A4C76" w:rsidP="00AB4E7D">
            <w:pPr>
              <w:spacing w:line="0" w:lineRule="atLeast"/>
              <w:ind w:left="80"/>
              <w:jc w:val="center"/>
              <w:rPr>
                <w:rFonts w:ascii="Arial" w:eastAsia="Arial" w:hAnsi="Arial"/>
                <w:b/>
                <w:sz w:val="16"/>
              </w:rPr>
            </w:pPr>
            <w:bookmarkStart w:id="1" w:name="page3"/>
            <w:bookmarkEnd w:id="1"/>
            <w:r>
              <w:rPr>
                <w:rFonts w:ascii="Arial" w:eastAsia="Arial" w:hAnsi="Arial"/>
                <w:b/>
                <w:sz w:val="16"/>
              </w:rPr>
              <w:lastRenderedPageBreak/>
              <w:t>7</w:t>
            </w:r>
          </w:p>
        </w:tc>
        <w:tc>
          <w:tcPr>
            <w:tcW w:w="1830" w:type="dxa"/>
            <w:tcBorders>
              <w:top w:val="single" w:sz="8" w:space="0" w:color="auto"/>
              <w:right w:val="single" w:sz="8" w:space="0" w:color="auto"/>
            </w:tcBorders>
            <w:shd w:val="clear" w:color="auto" w:fill="auto"/>
          </w:tcPr>
          <w:p w:rsidR="00BF488D" w:rsidRPr="00FD211D" w:rsidRDefault="00BF488D" w:rsidP="00AB4E7D">
            <w:pPr>
              <w:spacing w:line="0" w:lineRule="atLeast"/>
              <w:ind w:left="60"/>
              <w:rPr>
                <w:rFonts w:ascii="Arial" w:eastAsia="Arial" w:hAnsi="Arial"/>
                <w:b/>
                <w:sz w:val="16"/>
              </w:rPr>
            </w:pPr>
            <w:r w:rsidRPr="00FD211D">
              <w:rPr>
                <w:rFonts w:ascii="Arial" w:eastAsia="Arial" w:hAnsi="Arial"/>
                <w:b/>
                <w:sz w:val="16"/>
              </w:rPr>
              <w:t>Descrizione dell'intervento (sintesi</w:t>
            </w:r>
            <w:r w:rsidR="00AB4E7D" w:rsidRPr="00FD211D">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bottom"/>
          </w:tcPr>
          <w:p w:rsidR="007C6E52" w:rsidRPr="00906205" w:rsidRDefault="007C6E52" w:rsidP="00906205">
            <w:pPr>
              <w:pStyle w:val="Paragrafoelenco"/>
              <w:numPr>
                <w:ilvl w:val="0"/>
                <w:numId w:val="7"/>
              </w:numPr>
              <w:ind w:right="172"/>
              <w:rPr>
                <w:b/>
              </w:rPr>
            </w:pPr>
            <w:r w:rsidRPr="00906205">
              <w:rPr>
                <w:b/>
              </w:rPr>
              <w:t>Laboratorio teatrale</w:t>
            </w:r>
          </w:p>
          <w:p w:rsidR="007C6E52" w:rsidRPr="00F55A5C" w:rsidRDefault="007C6E52" w:rsidP="007C6E52">
            <w:pPr>
              <w:ind w:left="111"/>
              <w:jc w:val="both"/>
            </w:pPr>
            <w:r>
              <w:t xml:space="preserve">Per quanto riguarda il laboratorio teatrale, ovvero per poter attuare </w:t>
            </w:r>
            <w:r w:rsidRPr="00481B82">
              <w:t xml:space="preserve">l’attività </w:t>
            </w:r>
            <w:r>
              <w:t>progettata si prevede l’acquisto di attrezzatu</w:t>
            </w:r>
            <w:r w:rsidR="00AB2B5B">
              <w:t>re necessarie per l’attivazione</w:t>
            </w:r>
            <w:r>
              <w:t xml:space="preserve"> dei laboratori. </w:t>
            </w:r>
          </w:p>
          <w:p w:rsidR="007C6E52" w:rsidRDefault="007C6E52" w:rsidP="007C6E52">
            <w:pPr>
              <w:ind w:left="111"/>
              <w:jc w:val="both"/>
            </w:pPr>
            <w:r>
              <w:t>In particolare per lo svolgimento di tale attività si rende necessario acquisire una serie di attrezzature che possano mettere la scuola nelle condizioni di realizzare laboratori teatrali in autonomia con un alto grado di specializzazione. A tale scopo si prevede di allestire spazi esistenti</w:t>
            </w:r>
            <w:r w:rsidR="00C33744">
              <w:t xml:space="preserve"> </w:t>
            </w:r>
            <w:r w:rsidR="00C33744" w:rsidRPr="00B753F2">
              <w:t>all’interno della scuola</w:t>
            </w:r>
            <w:r w:rsidRPr="00B753F2">
              <w:t xml:space="preserve"> </w:t>
            </w:r>
            <w:r w:rsidR="00AB2B5B" w:rsidRPr="00B753F2">
              <w:t>attraverso l’acquisto di:</w:t>
            </w:r>
          </w:p>
          <w:p w:rsidR="00AB2B5B" w:rsidRDefault="00AB2B5B" w:rsidP="00AB2B5B">
            <w:pPr>
              <w:pStyle w:val="Paragrafoelenco"/>
              <w:numPr>
                <w:ilvl w:val="0"/>
                <w:numId w:val="6"/>
              </w:numPr>
              <w:jc w:val="both"/>
            </w:pPr>
            <w:r>
              <w:t>palcoscenico</w:t>
            </w:r>
          </w:p>
          <w:p w:rsidR="007C6E52" w:rsidRDefault="007C6E52" w:rsidP="00AB2B5B">
            <w:pPr>
              <w:pStyle w:val="Paragrafoelenco"/>
              <w:numPr>
                <w:ilvl w:val="0"/>
                <w:numId w:val="6"/>
              </w:numPr>
              <w:jc w:val="both"/>
            </w:pPr>
            <w:r w:rsidRPr="007C6E52">
              <w:t>attrezzature tecniche di scena e supporti digitali audio/vid</w:t>
            </w:r>
            <w:r w:rsidRPr="00B753F2">
              <w:t>eo</w:t>
            </w:r>
            <w:r w:rsidR="00AB2B5B" w:rsidRPr="00B753F2">
              <w:t xml:space="preserve"> </w:t>
            </w:r>
            <w:r w:rsidR="006B7EE3" w:rsidRPr="00B753F2">
              <w:t>(</w:t>
            </w:r>
            <w:r w:rsidR="00B753F2" w:rsidRPr="00B753F2">
              <w:t>Struttura americana mobile con sipario Pianoforte digitale  verticale completo di panca</w:t>
            </w:r>
            <w:r w:rsidR="00B753F2">
              <w:t>,</w:t>
            </w:r>
            <w:r w:rsidR="00B753F2" w:rsidRPr="00B753F2">
              <w:t xml:space="preserve"> Set di illuminazione RGBW</w:t>
            </w:r>
            <w:r w:rsidR="00B753F2">
              <w:t>,</w:t>
            </w:r>
            <w:r w:rsidR="00B753F2" w:rsidRPr="00B753F2">
              <w:t xml:space="preserve"> Set di illuminazione Led a temperatura variabile</w:t>
            </w:r>
            <w:r w:rsidR="00B753F2">
              <w:t>,</w:t>
            </w:r>
            <w:r w:rsidR="00B753F2" w:rsidRPr="00B753F2">
              <w:t xml:space="preserve"> Testa mobile Led  Spot</w:t>
            </w:r>
            <w:r w:rsidR="00B753F2">
              <w:t>,</w:t>
            </w:r>
            <w:r w:rsidR="00B753F2" w:rsidRPr="00B753F2">
              <w:t xml:space="preserve"> Impianto audio da Palcoscenico</w:t>
            </w:r>
            <w:r w:rsidR="00B753F2">
              <w:t>,</w:t>
            </w:r>
            <w:r w:rsidR="00B753F2" w:rsidRPr="00B753F2">
              <w:t xml:space="preserve"> </w:t>
            </w:r>
            <w:proofErr w:type="spellStart"/>
            <w:r w:rsidR="00B753F2" w:rsidRPr="00B753F2">
              <w:t>Radiomicrofondo</w:t>
            </w:r>
            <w:proofErr w:type="spellEnd"/>
            <w:r w:rsidR="00B753F2" w:rsidRPr="00B753F2">
              <w:t xml:space="preserve"> da giacca</w:t>
            </w:r>
            <w:r w:rsidR="00B753F2">
              <w:t>,</w:t>
            </w:r>
            <w:r w:rsidR="00CE0EAF">
              <w:t xml:space="preserve"> </w:t>
            </w:r>
            <w:r w:rsidR="00B753F2" w:rsidRPr="00B753F2">
              <w:t>Soppressore di Feedback per microfoni</w:t>
            </w:r>
            <w:r w:rsidR="00B753F2">
              <w:t xml:space="preserve">, </w:t>
            </w:r>
            <w:r w:rsidR="00B753F2" w:rsidRPr="00B753F2">
              <w:t>Microfono panoramico su giraffa con ruote</w:t>
            </w:r>
            <w:r w:rsidR="00B753F2">
              <w:t xml:space="preserve">, </w:t>
            </w:r>
            <w:r w:rsidR="00B753F2" w:rsidRPr="00B753F2">
              <w:t>Radiomicrofono a gelato</w:t>
            </w:r>
            <w:r w:rsidR="00B753F2">
              <w:t xml:space="preserve">, </w:t>
            </w:r>
            <w:r w:rsidR="00B753F2" w:rsidRPr="00B753F2">
              <w:t>Notebook per  postazione regia</w:t>
            </w:r>
            <w:r w:rsidR="00B753F2">
              <w:t>,</w:t>
            </w:r>
            <w:r w:rsidR="00B753F2" w:rsidRPr="00B753F2">
              <w:t xml:space="preserve"> Monitor </w:t>
            </w:r>
            <w:proofErr w:type="spellStart"/>
            <w:r w:rsidR="00B753F2" w:rsidRPr="00B753F2">
              <w:t>touch</w:t>
            </w:r>
            <w:proofErr w:type="spellEnd"/>
            <w:r w:rsidR="00B753F2" w:rsidRPr="00B753F2">
              <w:t xml:space="preserve"> per postazione regia</w:t>
            </w:r>
            <w:r w:rsidR="00B753F2">
              <w:t>,</w:t>
            </w:r>
            <w:r w:rsidR="00B753F2" w:rsidRPr="00B753F2">
              <w:t xml:space="preserve"> Monitor LCD 27 multimediale</w:t>
            </w:r>
            <w:r w:rsidR="00B753F2">
              <w:t xml:space="preserve">, </w:t>
            </w:r>
            <w:r w:rsidR="00B753F2" w:rsidRPr="00B753F2">
              <w:t>Videocamera per riprese</w:t>
            </w:r>
            <w:r w:rsidR="00B753F2">
              <w:t xml:space="preserve">, </w:t>
            </w:r>
            <w:r w:rsidR="00B753F2" w:rsidRPr="00B753F2">
              <w:t>Treppiedi professionale con carrello su ruote cine/video</w:t>
            </w:r>
            <w:r w:rsidR="00B753F2">
              <w:t xml:space="preserve">, </w:t>
            </w:r>
            <w:r w:rsidR="00B753F2" w:rsidRPr="00B753F2">
              <w:t>Mixer audio digitale 32 canali</w:t>
            </w:r>
            <w:r w:rsidR="00B753F2">
              <w:t>,</w:t>
            </w:r>
            <w:r w:rsidR="00B753F2" w:rsidRPr="00B753F2">
              <w:t xml:space="preserve"> Impianto amplificazione di sala 2000w</w:t>
            </w:r>
            <w:r w:rsidR="00B753F2">
              <w:t>,</w:t>
            </w:r>
            <w:r w:rsidR="00B753F2" w:rsidRPr="00B753F2">
              <w:t xml:space="preserve"> Access Point </w:t>
            </w:r>
            <w:proofErr w:type="spellStart"/>
            <w:r w:rsidR="00B753F2" w:rsidRPr="00B753F2">
              <w:t>dual</w:t>
            </w:r>
            <w:proofErr w:type="spellEnd"/>
            <w:r w:rsidR="00B753F2" w:rsidRPr="00B753F2">
              <w:t xml:space="preserve"> Radio</w:t>
            </w:r>
            <w:r w:rsidR="00B753F2">
              <w:t>,</w:t>
            </w:r>
            <w:r w:rsidR="00B753F2" w:rsidRPr="00B753F2">
              <w:t xml:space="preserve"> Mixer video digitale HDMI 4 ingressi</w:t>
            </w:r>
            <w:r w:rsidR="00B753F2">
              <w:t>,</w:t>
            </w:r>
            <w:r w:rsidR="00B753F2" w:rsidRPr="00B753F2">
              <w:t xml:space="preserve"> Mixer luci</w:t>
            </w:r>
            <w:r w:rsidR="00B753F2">
              <w:t>,</w:t>
            </w:r>
            <w:r w:rsidR="00B753F2" w:rsidRPr="00B753F2">
              <w:t xml:space="preserve"> DMX Hardware software</w:t>
            </w:r>
            <w:r w:rsidR="00B753F2">
              <w:t>,</w:t>
            </w:r>
            <w:r w:rsidR="00B753F2" w:rsidRPr="00B753F2">
              <w:t xml:space="preserve"> Rampa salita palco per persone diversamente abili</w:t>
            </w:r>
            <w:r w:rsidR="00AB2B5B" w:rsidRPr="00B753F2">
              <w:t>)</w:t>
            </w:r>
            <w:r w:rsidR="00E41988" w:rsidRPr="00B753F2">
              <w:t>;</w:t>
            </w:r>
          </w:p>
          <w:p w:rsidR="00E41988" w:rsidRDefault="00E41988" w:rsidP="00AB2B5B">
            <w:pPr>
              <w:pStyle w:val="Paragrafoelenco"/>
              <w:numPr>
                <w:ilvl w:val="0"/>
                <w:numId w:val="6"/>
              </w:numPr>
              <w:jc w:val="both"/>
            </w:pPr>
            <w:r>
              <w:t>acquisto di 9 microfoni</w:t>
            </w:r>
            <w:r w:rsidRPr="00E41988">
              <w:t xml:space="preserve"> ad archetto</w:t>
            </w:r>
            <w:r>
              <w:t>.</w:t>
            </w:r>
          </w:p>
          <w:p w:rsidR="003C325F" w:rsidRDefault="003C325F" w:rsidP="00A00ED6">
            <w:pPr>
              <w:ind w:left="156"/>
              <w:jc w:val="both"/>
            </w:pPr>
          </w:p>
          <w:p w:rsidR="00A00ED6" w:rsidRPr="00DB4BC2" w:rsidRDefault="00A00ED6" w:rsidP="00A00ED6">
            <w:pPr>
              <w:ind w:left="156"/>
              <w:jc w:val="both"/>
            </w:pPr>
            <w:r w:rsidRPr="00DB4BC2">
              <w:t>Per lo svolgimento delle attività saranno necessarie specifiche competenze esterne (previste nella scheda IS01):</w:t>
            </w:r>
          </w:p>
          <w:p w:rsidR="0051211F" w:rsidRDefault="0051211F" w:rsidP="0051211F">
            <w:pPr>
              <w:pStyle w:val="Paragrafoelenco"/>
              <w:numPr>
                <w:ilvl w:val="0"/>
                <w:numId w:val="6"/>
              </w:numPr>
              <w:autoSpaceDE w:val="0"/>
              <w:autoSpaceDN w:val="0"/>
              <w:adjustRightInd w:val="0"/>
              <w:jc w:val="both"/>
            </w:pPr>
            <w:r w:rsidRPr="00DB4BC2">
              <w:t xml:space="preserve">Esperti esterni in rappresentazione teatrale (registi, scenografi etc.) 100 ore </w:t>
            </w:r>
          </w:p>
          <w:p w:rsidR="00751BF1" w:rsidRDefault="00751BF1" w:rsidP="00751BF1">
            <w:pPr>
              <w:autoSpaceDE w:val="0"/>
              <w:autoSpaceDN w:val="0"/>
              <w:adjustRightInd w:val="0"/>
              <w:jc w:val="both"/>
            </w:pPr>
          </w:p>
          <w:p w:rsidR="00751BF1" w:rsidRPr="001325A8" w:rsidRDefault="00751BF1" w:rsidP="00751BF1">
            <w:pPr>
              <w:autoSpaceDE w:val="0"/>
              <w:autoSpaceDN w:val="0"/>
              <w:adjustRightInd w:val="0"/>
              <w:ind w:left="10"/>
              <w:jc w:val="both"/>
            </w:pPr>
            <w:r w:rsidRPr="001325A8">
              <w:t xml:space="preserve">Le attività del </w:t>
            </w:r>
            <w:r w:rsidRPr="006E7708">
              <w:t>Laboratorio pomeridiano hanno durata biennale inizieranno a partire dal mese di Ottobre 2021 ed interesseranno le annualità scolastiche 2021-2022 e 2022-2023. Si prevede che le ore pomeridiane saranno comprese dalle ore 14:30 alle 16:30</w:t>
            </w:r>
            <w:r>
              <w:t xml:space="preserve">. </w:t>
            </w:r>
          </w:p>
          <w:p w:rsidR="00751BF1" w:rsidRDefault="00751BF1" w:rsidP="00751BF1">
            <w:pPr>
              <w:autoSpaceDE w:val="0"/>
              <w:autoSpaceDN w:val="0"/>
              <w:adjustRightInd w:val="0"/>
              <w:ind w:left="10"/>
              <w:jc w:val="both"/>
            </w:pPr>
            <w:r w:rsidRPr="001325A8">
              <w:t>Il calendario delle attività prevede 48 giorni di apertura pomer</w:t>
            </w:r>
            <w:r w:rsidR="003A407D">
              <w:t>idiana per un totale di 96 ore a</w:t>
            </w:r>
            <w:r w:rsidRPr="001325A8">
              <w:t>nnue</w:t>
            </w:r>
            <w:r>
              <w:t xml:space="preserve"> per due anni di durata dei laboratori,</w:t>
            </w:r>
            <w:r w:rsidRPr="001325A8">
              <w:t xml:space="preserve"> assicurate da </w:t>
            </w:r>
            <w:r>
              <w:t xml:space="preserve">1 </w:t>
            </w:r>
            <w:r w:rsidRPr="001325A8">
              <w:t xml:space="preserve">unità di personale ATA (costo unitario €/ORA 10,00), </w:t>
            </w:r>
            <w:r>
              <w:t xml:space="preserve">e da 4 docenti interni </w:t>
            </w:r>
            <w:r w:rsidRPr="001325A8">
              <w:t>(costo unitario €/ORA 17,5</w:t>
            </w:r>
            <w:r>
              <w:t xml:space="preserve">0) e </w:t>
            </w:r>
            <w:r w:rsidRPr="001325A8">
              <w:t>ore di docenza di esperti esterni</w:t>
            </w:r>
            <w:r>
              <w:t xml:space="preserve"> </w:t>
            </w:r>
            <w:r w:rsidRPr="00DB4BC2">
              <w:t>(r</w:t>
            </w:r>
            <w:r>
              <w:t>egisti, scenografi etc.)</w:t>
            </w:r>
            <w:r w:rsidRPr="001325A8">
              <w:t xml:space="preserve"> il cui costo e modalità di acquisizione del servizio è imputato nella Scheda IS.01.</w:t>
            </w:r>
          </w:p>
          <w:p w:rsidR="00A507CA" w:rsidRDefault="00A507CA" w:rsidP="00751BF1">
            <w:pPr>
              <w:autoSpaceDE w:val="0"/>
              <w:autoSpaceDN w:val="0"/>
              <w:adjustRightInd w:val="0"/>
              <w:ind w:left="10"/>
              <w:jc w:val="both"/>
            </w:pPr>
          </w:p>
          <w:p w:rsidR="00A507CA" w:rsidRPr="001325A8" w:rsidRDefault="003A407D" w:rsidP="00751BF1">
            <w:pPr>
              <w:autoSpaceDE w:val="0"/>
              <w:autoSpaceDN w:val="0"/>
              <w:adjustRightInd w:val="0"/>
              <w:ind w:left="10"/>
              <w:jc w:val="both"/>
            </w:pPr>
            <w:r>
              <w:t>Attraverso tale intervento</w:t>
            </w:r>
            <w:r w:rsidR="0012609D">
              <w:t>,</w:t>
            </w:r>
            <w:r>
              <w:t xml:space="preserve"> verranno realizzate </w:t>
            </w:r>
            <w:r w:rsidR="00A507CA">
              <w:t xml:space="preserve">rappresentazioni teatrali da svolgersi </w:t>
            </w:r>
            <w:r>
              <w:t xml:space="preserve">anche </w:t>
            </w:r>
            <w:r w:rsidR="00A507CA">
              <w:t xml:space="preserve">negli spazi teatrali </w:t>
            </w:r>
            <w:r>
              <w:t>presenti nei comuni dell’area;</w:t>
            </w:r>
            <w:r w:rsidR="00A507CA">
              <w:t xml:space="preserve"> </w:t>
            </w:r>
            <w:r>
              <w:t xml:space="preserve">potranno inoltre essere realizzati </w:t>
            </w:r>
            <w:r w:rsidR="00A507CA">
              <w:t>reportage video consultabili tramite l’accesso alla biblioteca digitale, la realizzazione di un catalogo multimediale relativo ai contenuti delle attività laboratoriali svolte nell’area, consultabile tramite l’accesso alla biblioteca digitale.</w:t>
            </w:r>
          </w:p>
          <w:p w:rsidR="00751BF1" w:rsidRDefault="00751BF1" w:rsidP="00751BF1">
            <w:pPr>
              <w:autoSpaceDE w:val="0"/>
              <w:autoSpaceDN w:val="0"/>
              <w:adjustRightInd w:val="0"/>
              <w:jc w:val="both"/>
            </w:pPr>
          </w:p>
          <w:p w:rsidR="00E41988" w:rsidRDefault="00E41988" w:rsidP="00751BF1">
            <w:pPr>
              <w:jc w:val="both"/>
            </w:pPr>
          </w:p>
          <w:p w:rsidR="00E41988" w:rsidRDefault="00906205" w:rsidP="00E41988">
            <w:pPr>
              <w:ind w:left="111" w:right="172"/>
              <w:rPr>
                <w:b/>
              </w:rPr>
            </w:pPr>
            <w:r>
              <w:rPr>
                <w:b/>
              </w:rPr>
              <w:t xml:space="preserve">2) </w:t>
            </w:r>
            <w:r w:rsidR="00E41988" w:rsidRPr="00E41988">
              <w:rPr>
                <w:b/>
              </w:rPr>
              <w:t>Biblioteca digitale</w:t>
            </w:r>
          </w:p>
          <w:p w:rsidR="00E41988" w:rsidRDefault="00E41988" w:rsidP="00EE6474">
            <w:pPr>
              <w:ind w:left="111" w:right="172"/>
              <w:jc w:val="both"/>
            </w:pPr>
            <w:r>
              <w:t>L</w:t>
            </w:r>
            <w:r w:rsidRPr="00481B82">
              <w:t>a biblioteca digitale costituisce un nuovo genere di biblioteca che sfrutta le enormi potenzialità del mondo digitale per offrire agli utenti una vasta scelta di contenuti e serviz</w:t>
            </w:r>
            <w:r w:rsidR="001E2DD9">
              <w:t>i di differente tipologia. Vengono messi a disposizione degli</w:t>
            </w:r>
            <w:r w:rsidRPr="00481B82">
              <w:t xml:space="preserve"> utenti documenti </w:t>
            </w:r>
            <w:r w:rsidRPr="00481B82">
              <w:lastRenderedPageBreak/>
              <w:t xml:space="preserve">originariamente creati in formato analogico e successivamente convertiti in digitale, registrazioni audio e video, periodici open </w:t>
            </w:r>
            <w:proofErr w:type="spellStart"/>
            <w:r w:rsidRPr="00481B82">
              <w:t>archives</w:t>
            </w:r>
            <w:proofErr w:type="spellEnd"/>
            <w:r w:rsidRPr="00481B82">
              <w:t>, banche dati e portali.</w:t>
            </w:r>
            <w:r>
              <w:t xml:space="preserve"> </w:t>
            </w:r>
          </w:p>
          <w:p w:rsidR="00DA6AC2" w:rsidRDefault="00DC6C6E" w:rsidP="00EE6474">
            <w:pPr>
              <w:ind w:left="111"/>
              <w:jc w:val="both"/>
            </w:pPr>
            <w:r>
              <w:t>La biblioteca digitale</w:t>
            </w:r>
            <w:r w:rsidR="00E41988">
              <w:t xml:space="preserve"> raccoglierà tutti i materiali prodotti dai vari Istituti Scolastici presenti nell’Area, e costituirà una rete di collegamento tra gli stessi, sia in senso verticale che orizzontale.</w:t>
            </w:r>
          </w:p>
          <w:p w:rsidR="00DA6AC2" w:rsidRDefault="00DA6AC2" w:rsidP="00EE6474">
            <w:pPr>
              <w:ind w:left="111"/>
              <w:jc w:val="both"/>
            </w:pPr>
            <w:r>
              <w:t>Per l’attuazione di questo intervento si rende necessario fornire la scuola di:</w:t>
            </w:r>
          </w:p>
          <w:p w:rsidR="00DA6AC2" w:rsidRDefault="001E2DD9" w:rsidP="00EE6474">
            <w:pPr>
              <w:pStyle w:val="Paragrafoelenco"/>
              <w:numPr>
                <w:ilvl w:val="0"/>
                <w:numId w:val="6"/>
              </w:numPr>
              <w:jc w:val="both"/>
            </w:pPr>
            <w:r>
              <w:t xml:space="preserve">Allestimento </w:t>
            </w:r>
            <w:r w:rsidR="00DA6AC2">
              <w:t xml:space="preserve">della </w:t>
            </w:r>
            <w:r w:rsidR="00DA6AC2" w:rsidRPr="00DA6AC2">
              <w:t xml:space="preserve">biblioteca digitale </w:t>
            </w:r>
            <w:r w:rsidR="00DA6AC2">
              <w:t xml:space="preserve">mediante </w:t>
            </w:r>
            <w:r w:rsidR="00DA6AC2" w:rsidRPr="00DA6AC2">
              <w:t xml:space="preserve">1 tavolo </w:t>
            </w:r>
            <w:proofErr w:type="spellStart"/>
            <w:r w:rsidR="00DA6AC2" w:rsidRPr="00DA6AC2">
              <w:t>dim</w:t>
            </w:r>
            <w:proofErr w:type="spellEnd"/>
            <w:r w:rsidR="00DA6AC2" w:rsidRPr="00DA6AC2">
              <w:t xml:space="preserve">. min. 200x80 (cm), 10 tavoli lettura </w:t>
            </w:r>
            <w:proofErr w:type="spellStart"/>
            <w:r w:rsidR="00DA6AC2" w:rsidRPr="00DA6AC2">
              <w:t>dim</w:t>
            </w:r>
            <w:proofErr w:type="spellEnd"/>
            <w:r w:rsidR="00DA6AC2" w:rsidRPr="00DA6AC2">
              <w:t xml:space="preserve">. min. 70x150 (cm), 25 sedie, 5 scaffali libri </w:t>
            </w:r>
            <w:proofErr w:type="spellStart"/>
            <w:r w:rsidR="00DA6AC2" w:rsidRPr="00DA6AC2">
              <w:t>dim</w:t>
            </w:r>
            <w:proofErr w:type="spellEnd"/>
            <w:r w:rsidR="00DA6AC2" w:rsidRPr="00DA6AC2">
              <w:t xml:space="preserve">. min. 30x80x210 (cm), 5 mensole (per angolo </w:t>
            </w:r>
            <w:proofErr w:type="spellStart"/>
            <w:r w:rsidR="00DA6AC2" w:rsidRPr="00DA6AC2">
              <w:t>crossingbook</w:t>
            </w:r>
            <w:proofErr w:type="spellEnd"/>
            <w:r w:rsidR="00DA6AC2" w:rsidRPr="00DA6AC2">
              <w:t xml:space="preserve">) </w:t>
            </w:r>
            <w:proofErr w:type="spellStart"/>
            <w:r w:rsidR="00DA6AC2" w:rsidRPr="00DA6AC2">
              <w:t>dim</w:t>
            </w:r>
            <w:proofErr w:type="spellEnd"/>
            <w:r w:rsidR="00DA6AC2" w:rsidRPr="00DA6AC2">
              <w:t xml:space="preserve">. </w:t>
            </w:r>
            <w:proofErr w:type="spellStart"/>
            <w:r w:rsidR="00DA6AC2" w:rsidRPr="00DA6AC2">
              <w:t>min</w:t>
            </w:r>
            <w:proofErr w:type="spellEnd"/>
            <w:r w:rsidR="00DA6AC2" w:rsidRPr="00DA6AC2">
              <w:t xml:space="preserve"> 30x90, 1 divano due posti per angolo lettura, 1 bancone prestito </w:t>
            </w:r>
            <w:proofErr w:type="spellStart"/>
            <w:r w:rsidR="00DA6AC2" w:rsidRPr="00DA6AC2">
              <w:t>dim</w:t>
            </w:r>
            <w:proofErr w:type="spellEnd"/>
            <w:r w:rsidR="00DA6AC2" w:rsidRPr="00DA6AC2">
              <w:t>. min. 40x200x120 (cm)</w:t>
            </w:r>
            <w:r w:rsidR="00DA6AC2">
              <w:t>;</w:t>
            </w:r>
          </w:p>
          <w:p w:rsidR="00DA6AC2" w:rsidRDefault="007B46A2" w:rsidP="00EE6474">
            <w:pPr>
              <w:pStyle w:val="Paragrafoelenco"/>
              <w:numPr>
                <w:ilvl w:val="0"/>
                <w:numId w:val="6"/>
              </w:numPr>
              <w:jc w:val="both"/>
            </w:pPr>
            <w:r>
              <w:t>5 NOTEBO</w:t>
            </w:r>
            <w:r w:rsidR="00DA6AC2">
              <w:t>OK</w:t>
            </w:r>
          </w:p>
          <w:p w:rsidR="001C6A64" w:rsidRDefault="00DA6AC2" w:rsidP="00EE6474">
            <w:pPr>
              <w:pStyle w:val="Paragrafoelenco"/>
              <w:numPr>
                <w:ilvl w:val="0"/>
                <w:numId w:val="6"/>
              </w:numPr>
              <w:jc w:val="both"/>
            </w:pPr>
            <w:r>
              <w:t>5 PC DESKTOP</w:t>
            </w:r>
          </w:p>
          <w:p w:rsidR="00D8012B" w:rsidRDefault="00DA6AC2" w:rsidP="00EE6474">
            <w:pPr>
              <w:pStyle w:val="Paragrafoelenco"/>
              <w:numPr>
                <w:ilvl w:val="0"/>
                <w:numId w:val="6"/>
              </w:numPr>
              <w:jc w:val="both"/>
            </w:pPr>
            <w:r>
              <w:t>La REALIZZAZIONE DELLA RETE E RELATIVO CABLAGGIO</w:t>
            </w:r>
            <w:r w:rsidR="00D8012B">
              <w:t xml:space="preserve">. Nello specifico l’intervento prevede il collegamento dei computer collegati alla stessa rete locale tramite una </w:t>
            </w:r>
            <w:r w:rsidR="00D8012B" w:rsidRPr="00D8012B">
              <w:rPr>
                <w:rFonts w:ascii="Arial" w:hAnsi="Arial"/>
                <w:color w:val="3C3C3C"/>
                <w:sz w:val="18"/>
                <w:szCs w:val="18"/>
                <w:shd w:val="clear" w:color="auto" w:fill="FFFFFF"/>
              </w:rPr>
              <w:t xml:space="preserve"> </w:t>
            </w:r>
            <w:r w:rsidR="00D8012B" w:rsidRPr="00EE6474">
              <w:t>Local Area Network (LAN). Una rete locale di questo tipo può collegare più computer e apparecchi all’interno della scuola. La trasmissione dati avviene o per via elettronica </w:t>
            </w:r>
            <w:r w:rsidR="00D8012B" w:rsidRPr="00EE6474">
              <w:rPr>
                <w:bCs/>
              </w:rPr>
              <w:t>tramite cavi in rame</w:t>
            </w:r>
            <w:r w:rsidR="00D8012B" w:rsidRPr="00EE6474">
              <w:t> o tramite </w:t>
            </w:r>
            <w:r w:rsidR="00D8012B" w:rsidRPr="00EE6474">
              <w:rPr>
                <w:bCs/>
              </w:rPr>
              <w:t>fibra ottica</w:t>
            </w:r>
            <w:r w:rsidR="00D8012B" w:rsidRPr="00EE6474">
              <w:t>, ossia attraverso </w:t>
            </w:r>
            <w:r w:rsidR="00D8012B" w:rsidRPr="00EE6474">
              <w:rPr>
                <w:bCs/>
              </w:rPr>
              <w:t>filamenti in fibra di vetro</w:t>
            </w:r>
            <w:r w:rsidR="00D8012B" w:rsidRPr="00EE6474">
              <w:t>.</w:t>
            </w:r>
            <w:r w:rsidR="00D8012B" w:rsidRPr="00D8012B">
              <w:rPr>
                <w:rFonts w:ascii="Arial" w:hAnsi="Arial"/>
                <w:b/>
                <w:sz w:val="18"/>
                <w:szCs w:val="18"/>
                <w:shd w:val="clear" w:color="auto" w:fill="FFFFFF"/>
              </w:rPr>
              <w:t xml:space="preserve"> </w:t>
            </w:r>
          </w:p>
          <w:p w:rsidR="00A00ED6" w:rsidRPr="00A507CA" w:rsidRDefault="00A00ED6" w:rsidP="00EE6474">
            <w:pPr>
              <w:ind w:left="156"/>
              <w:jc w:val="both"/>
            </w:pPr>
            <w:r w:rsidRPr="00A507CA">
              <w:t>Per lo svolgimento delle attività saranno necessarie specifiche competenze esterne (previste nella scheda IS01):</w:t>
            </w:r>
          </w:p>
          <w:p w:rsidR="0051211F" w:rsidRDefault="0051211F" w:rsidP="00EE6474">
            <w:pPr>
              <w:pStyle w:val="Paragrafoelenco"/>
              <w:numPr>
                <w:ilvl w:val="0"/>
                <w:numId w:val="6"/>
              </w:numPr>
              <w:autoSpaceDE w:val="0"/>
              <w:autoSpaceDN w:val="0"/>
              <w:adjustRightInd w:val="0"/>
              <w:jc w:val="both"/>
            </w:pPr>
            <w:r w:rsidRPr="00A507CA">
              <w:t xml:space="preserve">Esperti esterni catalogazione (archivisti, etc.) 100 ore </w:t>
            </w:r>
          </w:p>
          <w:p w:rsidR="00DA6AC2" w:rsidRDefault="00DA6AC2" w:rsidP="0062307B">
            <w:pPr>
              <w:jc w:val="both"/>
            </w:pPr>
          </w:p>
          <w:p w:rsidR="00DA6AC2" w:rsidRDefault="00906205" w:rsidP="001C6A64">
            <w:pPr>
              <w:pStyle w:val="Corpotesto"/>
              <w:spacing w:after="0" w:line="276" w:lineRule="auto"/>
              <w:ind w:right="108"/>
              <w:jc w:val="both"/>
              <w:rPr>
                <w:b/>
              </w:rPr>
            </w:pPr>
            <w:r>
              <w:rPr>
                <w:b/>
              </w:rPr>
              <w:t xml:space="preserve">3) </w:t>
            </w:r>
            <w:r w:rsidR="00DA6AC2" w:rsidRPr="004C7E99">
              <w:rPr>
                <w:b/>
              </w:rPr>
              <w:t xml:space="preserve">Alternanza Scuola </w:t>
            </w:r>
            <w:r w:rsidR="00DA6AC2">
              <w:rPr>
                <w:b/>
              </w:rPr>
              <w:t>–</w:t>
            </w:r>
            <w:r w:rsidR="00DA6AC2" w:rsidRPr="004C7E99">
              <w:rPr>
                <w:b/>
              </w:rPr>
              <w:t xml:space="preserve"> Lavoro</w:t>
            </w:r>
          </w:p>
          <w:p w:rsidR="001C6A64" w:rsidRPr="00DB4BC2" w:rsidRDefault="00DA6AC2" w:rsidP="00906205">
            <w:pPr>
              <w:autoSpaceDE w:val="0"/>
              <w:autoSpaceDN w:val="0"/>
              <w:adjustRightInd w:val="0"/>
              <w:jc w:val="both"/>
              <w:rPr>
                <w:rFonts w:cs="Calibri"/>
              </w:rPr>
            </w:pPr>
            <w:r w:rsidRPr="0042337A">
              <w:rPr>
                <w:rFonts w:cs="Calibri"/>
              </w:rPr>
              <w:t xml:space="preserve">L’intervento intende ampliare le possibilità </w:t>
            </w:r>
            <w:r>
              <w:rPr>
                <w:rFonts w:cs="Calibri"/>
              </w:rPr>
              <w:t>di</w:t>
            </w:r>
            <w:r w:rsidRPr="0042337A">
              <w:rPr>
                <w:rFonts w:cs="Calibri"/>
              </w:rPr>
              <w:t xml:space="preserve"> esperienze di alternanza </w:t>
            </w:r>
            <w:r>
              <w:rPr>
                <w:rFonts w:cs="Calibri"/>
              </w:rPr>
              <w:t xml:space="preserve">scuola lavoro </w:t>
            </w:r>
            <w:r w:rsidRPr="0042337A">
              <w:rPr>
                <w:rFonts w:cs="Calibri"/>
              </w:rPr>
              <w:t>(a partire da esperienze di collaborazione già esistenti con alcune aziende del territorio) per aumentare il livello di coinvolgimento dei giovani nel mondo della</w:t>
            </w:r>
            <w:r>
              <w:rPr>
                <w:rFonts w:cs="Calibri"/>
              </w:rPr>
              <w:t xml:space="preserve"> </w:t>
            </w:r>
            <w:r w:rsidRPr="0042337A">
              <w:rPr>
                <w:rFonts w:cs="Calibri"/>
              </w:rPr>
              <w:t>scuola e favorire la permanenza anche dei docenti, motivandoli attraverso la costruzione di percorsi</w:t>
            </w:r>
            <w:r>
              <w:rPr>
                <w:rFonts w:cs="Calibri"/>
              </w:rPr>
              <w:t xml:space="preserve"> </w:t>
            </w:r>
            <w:r w:rsidRPr="0042337A">
              <w:rPr>
                <w:rFonts w:cs="Calibri"/>
              </w:rPr>
              <w:t>formativi con metodi didattici laborator</w:t>
            </w:r>
            <w:r>
              <w:rPr>
                <w:rFonts w:cs="Calibri"/>
              </w:rPr>
              <w:t>iali</w:t>
            </w:r>
            <w:r w:rsidRPr="0042337A">
              <w:rPr>
                <w:rFonts w:cs="Calibri"/>
              </w:rPr>
              <w:t xml:space="preserve"> e di didattica aperta al territorio e collaborativa.</w:t>
            </w:r>
            <w:r w:rsidR="001C6A64">
              <w:rPr>
                <w:rFonts w:cs="Calibri"/>
              </w:rPr>
              <w:t xml:space="preserve"> In particolare, l’intervento prevede la realizzazione di </w:t>
            </w:r>
            <w:r w:rsidR="001C6A64" w:rsidRPr="000812CA">
              <w:rPr>
                <w:rFonts w:cs="Calibri"/>
              </w:rPr>
              <w:t>un laboratorio</w:t>
            </w:r>
            <w:r w:rsidR="001C6A64">
              <w:rPr>
                <w:rFonts w:cs="Calibri"/>
              </w:rPr>
              <w:t xml:space="preserve"> didattico sul modello di una azienda operante nel settore dell’economia, del turismo e del marketing territoriale.  Le attività saranno</w:t>
            </w:r>
            <w:r w:rsidR="001C6A64" w:rsidRPr="000812CA">
              <w:rPr>
                <w:rFonts w:cs="Calibri"/>
              </w:rPr>
              <w:t xml:space="preserve"> or</w:t>
            </w:r>
            <w:r w:rsidR="001C6A64">
              <w:rPr>
                <w:rFonts w:cs="Calibri"/>
              </w:rPr>
              <w:t>ganizzate</w:t>
            </w:r>
            <w:r w:rsidR="001C6A64" w:rsidRPr="000812CA">
              <w:rPr>
                <w:rFonts w:cs="Calibri"/>
              </w:rPr>
              <w:t xml:space="preserve"> in modo da riprodurre</w:t>
            </w:r>
            <w:r w:rsidR="001C6A64">
              <w:rPr>
                <w:rFonts w:cs="Calibri"/>
              </w:rPr>
              <w:t xml:space="preserve"> </w:t>
            </w:r>
            <w:r w:rsidR="001C6A64" w:rsidRPr="000812CA">
              <w:rPr>
                <w:rFonts w:cs="Calibri"/>
              </w:rPr>
              <w:t>le tipiche condizioni di lavoro delle imprese</w:t>
            </w:r>
            <w:r w:rsidR="001C6A64">
              <w:rPr>
                <w:rFonts w:cs="Calibri"/>
              </w:rPr>
              <w:t xml:space="preserve"> reali (Impresa </w:t>
            </w:r>
            <w:r w:rsidR="001C6A64" w:rsidRPr="00DB4BC2">
              <w:rPr>
                <w:rFonts w:cs="Calibri"/>
              </w:rPr>
              <w:t xml:space="preserve">Simulata), </w:t>
            </w:r>
            <w:r w:rsidR="007021D6" w:rsidRPr="00DB4BC2">
              <w:rPr>
                <w:rFonts w:cs="Calibri"/>
              </w:rPr>
              <w:t>e saranno</w:t>
            </w:r>
            <w:r w:rsidR="001C6A64" w:rsidRPr="00DB4BC2">
              <w:rPr>
                <w:rFonts w:cs="Calibri"/>
              </w:rPr>
              <w:t xml:space="preserve"> inoltre da supporto all’impresa ag</w:t>
            </w:r>
            <w:r w:rsidR="007021D6" w:rsidRPr="00DB4BC2">
              <w:rPr>
                <w:rFonts w:cs="Calibri"/>
              </w:rPr>
              <w:t>ricola che sarà realizzata dall’Istituto Omnicomprensivo “</w:t>
            </w:r>
            <w:proofErr w:type="spellStart"/>
            <w:r w:rsidR="007021D6" w:rsidRPr="00DB4BC2">
              <w:rPr>
                <w:rFonts w:cs="Calibri"/>
              </w:rPr>
              <w:t>G.Pontano</w:t>
            </w:r>
            <w:proofErr w:type="spellEnd"/>
            <w:r w:rsidR="007021D6" w:rsidRPr="00DB4BC2">
              <w:rPr>
                <w:rFonts w:cs="Calibri"/>
              </w:rPr>
              <w:t>” di Cerreto di Spoleto-Sellano (scheda IS04b) prevedendo quindi anche una collaborazione tra i due istituti.</w:t>
            </w:r>
          </w:p>
          <w:p w:rsidR="0051211F" w:rsidRPr="0051211F" w:rsidRDefault="00DA6AC2" w:rsidP="0051211F">
            <w:pPr>
              <w:pStyle w:val="Corpotesto"/>
              <w:spacing w:after="0"/>
              <w:ind w:right="108"/>
              <w:jc w:val="both"/>
            </w:pPr>
            <w:r w:rsidRPr="00EC28B3">
              <w:t>I perco</w:t>
            </w:r>
            <w:r w:rsidR="007021D6" w:rsidRPr="00EC28B3">
              <w:t xml:space="preserve">rsi di alternanza scuola-lavoro </w:t>
            </w:r>
            <w:r w:rsidRPr="00EC28B3">
              <w:t xml:space="preserve">che si intendo avviare per </w:t>
            </w:r>
            <w:r w:rsidR="007021D6" w:rsidRPr="00EC28B3">
              <w:t xml:space="preserve">la scuola secondaria di secondo grado di </w:t>
            </w:r>
            <w:r w:rsidRPr="00EC28B3">
              <w:t>Norcia si rivolgeranno a</w:t>
            </w:r>
            <w:r w:rsidR="007021D6" w:rsidRPr="00EC28B3">
              <w:t xml:space="preserve"> tutti gli indirizzi dell’Istituto (</w:t>
            </w:r>
            <w:r w:rsidRPr="00EC28B3">
              <w:t>AMMINISTRAZIONE, FINANZA E MARKETING;</w:t>
            </w:r>
            <w:r w:rsidR="007021D6" w:rsidRPr="00EC28B3">
              <w:t xml:space="preserve"> </w:t>
            </w:r>
            <w:r w:rsidRPr="00EC28B3">
              <w:t>COSTRUZIONE AMBIENTE E TERRITORIO;</w:t>
            </w:r>
            <w:r w:rsidR="00EC28B3" w:rsidRPr="00EC28B3">
              <w:t xml:space="preserve"> </w:t>
            </w:r>
            <w:r w:rsidRPr="00EC28B3">
              <w:t>TURISMO;</w:t>
            </w:r>
            <w:r w:rsidR="00EC28B3" w:rsidRPr="00EC28B3">
              <w:t xml:space="preserve"> </w:t>
            </w:r>
            <w:r w:rsidRPr="00EC28B3">
              <w:t>LICEO CLASSICO;</w:t>
            </w:r>
            <w:r w:rsidR="00EC28B3" w:rsidRPr="00EC28B3">
              <w:t xml:space="preserve"> </w:t>
            </w:r>
            <w:r w:rsidRPr="00EC28B3">
              <w:t>LICEO DELLE SCENZE UMANE;</w:t>
            </w:r>
            <w:r w:rsidR="00EC28B3" w:rsidRPr="00EC28B3">
              <w:t xml:space="preserve"> LICEO QUADRIENNALE) coinvolgendo tutte le classi (dalla prima alla quinta). </w:t>
            </w:r>
          </w:p>
          <w:p w:rsidR="00751BF1" w:rsidRDefault="00751BF1" w:rsidP="00906205">
            <w:pPr>
              <w:jc w:val="both"/>
              <w:rPr>
                <w:rFonts w:cs="Calibri"/>
                <w:b/>
              </w:rPr>
            </w:pPr>
          </w:p>
          <w:p w:rsidR="00751BF1" w:rsidRPr="001325A8" w:rsidRDefault="00751BF1" w:rsidP="00751BF1">
            <w:pPr>
              <w:autoSpaceDE w:val="0"/>
              <w:autoSpaceDN w:val="0"/>
              <w:adjustRightInd w:val="0"/>
              <w:ind w:left="10"/>
              <w:jc w:val="both"/>
            </w:pPr>
            <w:r w:rsidRPr="001325A8">
              <w:t xml:space="preserve">Le attività </w:t>
            </w:r>
            <w:r>
              <w:t>relative all’alternanza “Scuola-Lavoro”</w:t>
            </w:r>
            <w:r w:rsidRPr="006E7708">
              <w:t xml:space="preserve"> hanno durata biennale inizieranno a partire dal mese di Ottobre 2021 ed interesseranno le annualità scolastiche 2021-2022 e 2022-2023. Si prevede che le ore pomeridiane saranno comprese dalle ore 14:30 alle 16:30</w:t>
            </w:r>
            <w:r>
              <w:t xml:space="preserve">. </w:t>
            </w:r>
          </w:p>
          <w:p w:rsidR="00751BF1" w:rsidRPr="001325A8" w:rsidRDefault="00751BF1" w:rsidP="00751BF1">
            <w:pPr>
              <w:autoSpaceDE w:val="0"/>
              <w:autoSpaceDN w:val="0"/>
              <w:adjustRightInd w:val="0"/>
              <w:ind w:left="10"/>
              <w:jc w:val="both"/>
            </w:pPr>
            <w:r w:rsidRPr="001325A8">
              <w:t>Il calendario delle attività prevede 48 giorni di apertura pomeridiana per un totale di 96 ore Annue</w:t>
            </w:r>
            <w:r>
              <w:t xml:space="preserve"> per due anni di durata dei laboratori,</w:t>
            </w:r>
            <w:r w:rsidRPr="001325A8">
              <w:t xml:space="preserve"> assicurate da </w:t>
            </w:r>
            <w:r>
              <w:t xml:space="preserve">1 </w:t>
            </w:r>
            <w:r w:rsidRPr="001325A8">
              <w:t xml:space="preserve">unità di personale ATA (costo unitario €/ORA 10,00), </w:t>
            </w:r>
            <w:r>
              <w:t xml:space="preserve">e da </w:t>
            </w:r>
            <w:r w:rsidRPr="001753ED">
              <w:t>2 docenti interni</w:t>
            </w:r>
            <w:r>
              <w:t xml:space="preserve"> </w:t>
            </w:r>
            <w:r w:rsidRPr="001325A8">
              <w:t>(costo unitario €/ORA 17,5</w:t>
            </w:r>
            <w:r>
              <w:t xml:space="preserve">0) e </w:t>
            </w:r>
            <w:r w:rsidRPr="001325A8">
              <w:t>ore di docenza di esperti esterni</w:t>
            </w:r>
            <w:r>
              <w:t xml:space="preserve"> </w:t>
            </w:r>
            <w:r w:rsidRPr="001325A8">
              <w:t>il cui costo e modalità di acquisizione del servizio è imputato nella Scheda IS.01.</w:t>
            </w:r>
          </w:p>
          <w:p w:rsidR="00751BF1" w:rsidRDefault="00751BF1" w:rsidP="00906205">
            <w:pPr>
              <w:jc w:val="both"/>
              <w:rPr>
                <w:rFonts w:cs="Calibri"/>
                <w:b/>
              </w:rPr>
            </w:pPr>
          </w:p>
          <w:p w:rsidR="00A507CA" w:rsidRPr="00DB4BC2" w:rsidRDefault="007154A7" w:rsidP="007154A7">
            <w:pPr>
              <w:autoSpaceDE w:val="0"/>
              <w:autoSpaceDN w:val="0"/>
              <w:adjustRightInd w:val="0"/>
              <w:ind w:left="10"/>
              <w:jc w:val="both"/>
              <w:rPr>
                <w:iCs/>
              </w:rPr>
            </w:pPr>
            <w:r>
              <w:t xml:space="preserve">L’intervento prevede </w:t>
            </w:r>
            <w:r w:rsidR="00A507CA" w:rsidRPr="00DB4BC2">
              <w:t>la r</w:t>
            </w:r>
            <w:r w:rsidR="00A507CA" w:rsidRPr="00DB4BC2">
              <w:rPr>
                <w:iCs/>
              </w:rPr>
              <w:t xml:space="preserve">ealizzazione di piani di Marketing territoriale, </w:t>
            </w:r>
            <w:r>
              <w:rPr>
                <w:iCs/>
              </w:rPr>
              <w:t xml:space="preserve">la realizzazione di </w:t>
            </w:r>
            <w:r w:rsidR="00A507CA" w:rsidRPr="00DB4BC2">
              <w:rPr>
                <w:iCs/>
              </w:rPr>
              <w:t>Piani di Sviluppo Aziendale e</w:t>
            </w:r>
            <w:r>
              <w:rPr>
                <w:iCs/>
              </w:rPr>
              <w:t xml:space="preserve"> la realizzazione </w:t>
            </w:r>
            <w:r w:rsidR="00A507CA" w:rsidRPr="00DB4BC2">
              <w:rPr>
                <w:iCs/>
              </w:rPr>
              <w:t>di guide turistiche.</w:t>
            </w:r>
          </w:p>
          <w:p w:rsidR="00A507CA" w:rsidRDefault="00A507CA" w:rsidP="00906205">
            <w:pPr>
              <w:jc w:val="both"/>
              <w:rPr>
                <w:rFonts w:cs="Calibri"/>
                <w:b/>
              </w:rPr>
            </w:pPr>
          </w:p>
          <w:p w:rsidR="00A507CA" w:rsidRDefault="00A507CA" w:rsidP="00906205">
            <w:pPr>
              <w:jc w:val="both"/>
              <w:rPr>
                <w:rFonts w:cs="Calibri"/>
                <w:b/>
              </w:rPr>
            </w:pPr>
          </w:p>
          <w:p w:rsidR="00DA6AC2" w:rsidRDefault="00DA6AC2" w:rsidP="00906205">
            <w:pPr>
              <w:jc w:val="both"/>
              <w:rPr>
                <w:rFonts w:cs="Calibri"/>
                <w:b/>
              </w:rPr>
            </w:pPr>
            <w:r w:rsidRPr="00481B82">
              <w:rPr>
                <w:rFonts w:cs="Calibri"/>
                <w:b/>
              </w:rPr>
              <w:t>Materiali necessari:</w:t>
            </w:r>
          </w:p>
          <w:p w:rsidR="00DA6AC2" w:rsidRPr="00DA6AC2" w:rsidRDefault="00DA6AC2" w:rsidP="00906205">
            <w:pPr>
              <w:jc w:val="both"/>
              <w:rPr>
                <w:iCs/>
              </w:rPr>
            </w:pPr>
            <w:r>
              <w:rPr>
                <w:iCs/>
              </w:rPr>
              <w:t xml:space="preserve">n. 3 </w:t>
            </w:r>
            <w:r w:rsidRPr="00DA6AC2">
              <w:rPr>
                <w:iCs/>
              </w:rPr>
              <w:t>MONITOR</w:t>
            </w:r>
          </w:p>
          <w:p w:rsidR="00DA6AC2" w:rsidRPr="00DA6AC2" w:rsidRDefault="00DA6AC2" w:rsidP="00906205">
            <w:pPr>
              <w:jc w:val="both"/>
              <w:rPr>
                <w:iCs/>
              </w:rPr>
            </w:pPr>
            <w:r>
              <w:rPr>
                <w:iCs/>
              </w:rPr>
              <w:t xml:space="preserve">n. 3 </w:t>
            </w:r>
            <w:r w:rsidRPr="00DA6AC2">
              <w:rPr>
                <w:iCs/>
              </w:rPr>
              <w:t>LICENZA ADOBE</w:t>
            </w:r>
          </w:p>
          <w:p w:rsidR="004B09DF" w:rsidRDefault="00DA6AC2" w:rsidP="00906205">
            <w:pPr>
              <w:jc w:val="both"/>
              <w:rPr>
                <w:iCs/>
              </w:rPr>
            </w:pPr>
            <w:r>
              <w:rPr>
                <w:iCs/>
              </w:rPr>
              <w:t xml:space="preserve">n. 3 </w:t>
            </w:r>
            <w:r w:rsidRPr="00DA6AC2">
              <w:rPr>
                <w:iCs/>
              </w:rPr>
              <w:t>PC DESKTOP</w:t>
            </w:r>
          </w:p>
          <w:p w:rsidR="0051211F" w:rsidRPr="00DB4BC2" w:rsidRDefault="0051211F" w:rsidP="0051211F">
            <w:pPr>
              <w:autoSpaceDE w:val="0"/>
              <w:autoSpaceDN w:val="0"/>
              <w:adjustRightInd w:val="0"/>
              <w:jc w:val="both"/>
              <w:rPr>
                <w:rFonts w:cs="Calibri"/>
              </w:rPr>
            </w:pPr>
            <w:r w:rsidRPr="00DB4BC2">
              <w:rPr>
                <w:rFonts w:cs="Calibri"/>
              </w:rPr>
              <w:t xml:space="preserve">Per lo svolgimento delle attività saranno necessarie specifiche competenze esterne </w:t>
            </w:r>
            <w:r w:rsidRPr="00DB4BC2">
              <w:rPr>
                <w:rFonts w:cs="Calibri"/>
              </w:rPr>
              <w:lastRenderedPageBreak/>
              <w:t xml:space="preserve">(previste nella scheda IS01): </w:t>
            </w:r>
          </w:p>
          <w:p w:rsidR="0051211F" w:rsidRPr="00DB4BC2" w:rsidRDefault="00DB4BC2" w:rsidP="0051211F">
            <w:pPr>
              <w:autoSpaceDE w:val="0"/>
              <w:autoSpaceDN w:val="0"/>
              <w:adjustRightInd w:val="0"/>
              <w:jc w:val="both"/>
              <w:rPr>
                <w:iCs/>
              </w:rPr>
            </w:pPr>
            <w:r w:rsidRPr="00DB4BC2">
              <w:t>-</w:t>
            </w:r>
            <w:r w:rsidR="0051211F" w:rsidRPr="00DB4BC2">
              <w:rPr>
                <w:iCs/>
              </w:rPr>
              <w:t xml:space="preserve">Esperto in Marketing e Commercializzazione, </w:t>
            </w:r>
          </w:p>
          <w:p w:rsidR="0051211F" w:rsidRPr="00DB4BC2" w:rsidRDefault="00DB4BC2" w:rsidP="0051211F">
            <w:pPr>
              <w:autoSpaceDE w:val="0"/>
              <w:autoSpaceDN w:val="0"/>
              <w:adjustRightInd w:val="0"/>
              <w:jc w:val="both"/>
              <w:rPr>
                <w:iCs/>
              </w:rPr>
            </w:pPr>
            <w:r w:rsidRPr="00DB4BC2">
              <w:rPr>
                <w:iCs/>
              </w:rPr>
              <w:t>-</w:t>
            </w:r>
            <w:r w:rsidR="0051211F" w:rsidRPr="00DB4BC2">
              <w:rPr>
                <w:iCs/>
              </w:rPr>
              <w:t>Esperto in pianificazione economica e finanziaria, Grafico.</w:t>
            </w:r>
          </w:p>
          <w:p w:rsidR="0051211F" w:rsidRPr="00DB4BC2" w:rsidRDefault="0051211F" w:rsidP="00906205">
            <w:pPr>
              <w:jc w:val="both"/>
              <w:rPr>
                <w:iCs/>
              </w:rPr>
            </w:pPr>
            <w:r w:rsidRPr="00DB4BC2">
              <w:t>Per un totale di 100 ore</w:t>
            </w:r>
          </w:p>
          <w:p w:rsidR="006B7EE3" w:rsidRDefault="006B7EE3" w:rsidP="00906205">
            <w:pPr>
              <w:jc w:val="both"/>
              <w:rPr>
                <w:iCs/>
              </w:rPr>
            </w:pPr>
          </w:p>
          <w:p w:rsidR="0051211F" w:rsidRPr="00906205" w:rsidRDefault="0051211F" w:rsidP="00906205">
            <w:pPr>
              <w:jc w:val="both"/>
              <w:rPr>
                <w:iCs/>
              </w:rPr>
            </w:pPr>
          </w:p>
        </w:tc>
      </w:tr>
      <w:tr w:rsidR="00FD211D" w:rsidRPr="00FD211D" w:rsidTr="001A4C76">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
              </w:rPr>
            </w:pPr>
          </w:p>
        </w:tc>
      </w:tr>
      <w:tr w:rsidR="00FD211D" w:rsidRPr="00FD211D" w:rsidTr="001A4C76">
        <w:trPr>
          <w:trHeight w:val="178"/>
        </w:trPr>
        <w:tc>
          <w:tcPr>
            <w:tcW w:w="580" w:type="dxa"/>
            <w:tcBorders>
              <w:left w:val="single" w:sz="8" w:space="0" w:color="auto"/>
              <w:right w:val="single" w:sz="8" w:space="0" w:color="auto"/>
            </w:tcBorders>
            <w:shd w:val="clear" w:color="auto" w:fill="auto"/>
          </w:tcPr>
          <w:p w:rsidR="00BF488D" w:rsidRPr="00FD211D" w:rsidRDefault="001A4C76" w:rsidP="003169B1">
            <w:pPr>
              <w:spacing w:line="177" w:lineRule="exact"/>
              <w:ind w:left="80"/>
              <w:rPr>
                <w:rFonts w:ascii="Arial" w:eastAsia="Arial" w:hAnsi="Arial"/>
                <w:b/>
                <w:sz w:val="16"/>
              </w:rPr>
            </w:pPr>
            <w:r>
              <w:rPr>
                <w:rFonts w:ascii="Arial" w:eastAsia="Arial" w:hAnsi="Arial"/>
                <w:b/>
                <w:sz w:val="16"/>
              </w:rPr>
              <w:t>8</w:t>
            </w:r>
          </w:p>
        </w:tc>
        <w:tc>
          <w:tcPr>
            <w:tcW w:w="1830" w:type="dxa"/>
            <w:tcBorders>
              <w:right w:val="single" w:sz="8" w:space="0" w:color="auto"/>
            </w:tcBorders>
            <w:shd w:val="clear" w:color="auto" w:fill="auto"/>
          </w:tcPr>
          <w:p w:rsidR="00BF488D" w:rsidRPr="00DA6AC2" w:rsidRDefault="00BF488D" w:rsidP="003169B1">
            <w:pPr>
              <w:spacing w:line="177" w:lineRule="exact"/>
              <w:ind w:left="60"/>
              <w:rPr>
                <w:rFonts w:ascii="Arial" w:eastAsia="Arial" w:hAnsi="Arial"/>
                <w:b/>
                <w:sz w:val="16"/>
              </w:rPr>
            </w:pPr>
            <w:r w:rsidRPr="00DA6AC2">
              <w:rPr>
                <w:rFonts w:ascii="Arial" w:eastAsia="Arial" w:hAnsi="Arial"/>
                <w:b/>
                <w:sz w:val="16"/>
              </w:rPr>
              <w:t>Risultati attesi</w:t>
            </w:r>
          </w:p>
        </w:tc>
        <w:tc>
          <w:tcPr>
            <w:tcW w:w="7513" w:type="dxa"/>
            <w:tcBorders>
              <w:right w:val="single" w:sz="8" w:space="0" w:color="auto"/>
            </w:tcBorders>
            <w:shd w:val="clear" w:color="auto" w:fill="auto"/>
            <w:vAlign w:val="bottom"/>
          </w:tcPr>
          <w:p w:rsidR="00BF488D" w:rsidRPr="00E75925" w:rsidRDefault="003169B1" w:rsidP="00A11F01">
            <w:pPr>
              <w:spacing w:line="177" w:lineRule="exact"/>
              <w:ind w:left="60"/>
              <w:rPr>
                <w:rFonts w:ascii="Arial" w:eastAsia="Arial" w:hAnsi="Arial"/>
                <w:b/>
                <w:sz w:val="16"/>
              </w:rPr>
            </w:pPr>
            <w:r w:rsidRPr="00E75925">
              <w:rPr>
                <w:rFonts w:cs="Calibri"/>
              </w:rPr>
              <w:t>[AP] RA 10.8  Diffusione della società della conoscenza nel mondo della scuola e della formazione e adozione di approcci didattici innovativi</w:t>
            </w:r>
          </w:p>
        </w:tc>
      </w:tr>
      <w:tr w:rsidR="00FD211D" w:rsidRPr="00FD211D" w:rsidTr="001A4C76">
        <w:trPr>
          <w:trHeight w:val="212"/>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DA6AC2"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E75925" w:rsidRDefault="00BF488D" w:rsidP="00A11F01">
            <w:pPr>
              <w:spacing w:line="0" w:lineRule="atLeast"/>
              <w:ind w:left="60"/>
              <w:rPr>
                <w:rFonts w:ascii="Arial" w:eastAsia="Arial" w:hAnsi="Arial"/>
                <w:b/>
                <w:sz w:val="16"/>
              </w:rPr>
            </w:pPr>
          </w:p>
        </w:tc>
      </w:tr>
      <w:tr w:rsidR="00FD211D" w:rsidRPr="00FD211D" w:rsidTr="001A4C76">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DA6AC2"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E75925" w:rsidRDefault="00BF488D" w:rsidP="00A11F01">
            <w:pPr>
              <w:spacing w:line="0" w:lineRule="atLeast"/>
              <w:rPr>
                <w:rFonts w:ascii="Times New Roman" w:eastAsia="Times New Roman" w:hAnsi="Times New Roman"/>
                <w:sz w:val="9"/>
              </w:rPr>
            </w:pPr>
          </w:p>
        </w:tc>
      </w:tr>
      <w:tr w:rsidR="00FD211D" w:rsidRPr="00FD211D" w:rsidTr="001A4C76">
        <w:trPr>
          <w:trHeight w:val="180"/>
        </w:trPr>
        <w:tc>
          <w:tcPr>
            <w:tcW w:w="580" w:type="dxa"/>
            <w:tcBorders>
              <w:left w:val="single" w:sz="8" w:space="0" w:color="auto"/>
              <w:right w:val="single" w:sz="8" w:space="0" w:color="auto"/>
            </w:tcBorders>
            <w:shd w:val="clear" w:color="auto" w:fill="auto"/>
          </w:tcPr>
          <w:p w:rsidR="00BF488D" w:rsidRPr="00FD211D" w:rsidRDefault="001A4C76" w:rsidP="003169B1">
            <w:pPr>
              <w:spacing w:line="179" w:lineRule="exact"/>
              <w:ind w:left="80"/>
              <w:rPr>
                <w:rFonts w:ascii="Arial" w:eastAsia="Arial" w:hAnsi="Arial"/>
                <w:b/>
                <w:sz w:val="16"/>
              </w:rPr>
            </w:pPr>
            <w:r>
              <w:rPr>
                <w:rFonts w:ascii="Arial" w:eastAsia="Arial" w:hAnsi="Arial"/>
                <w:b/>
                <w:sz w:val="16"/>
              </w:rPr>
              <w:t>9</w:t>
            </w:r>
          </w:p>
        </w:tc>
        <w:tc>
          <w:tcPr>
            <w:tcW w:w="1830" w:type="dxa"/>
            <w:tcBorders>
              <w:right w:val="single" w:sz="8" w:space="0" w:color="auto"/>
            </w:tcBorders>
            <w:shd w:val="clear" w:color="auto" w:fill="auto"/>
          </w:tcPr>
          <w:p w:rsidR="003169B1" w:rsidRPr="00DA6AC2" w:rsidRDefault="00BF488D" w:rsidP="003169B1">
            <w:pPr>
              <w:spacing w:line="179" w:lineRule="exact"/>
              <w:ind w:left="60"/>
              <w:rPr>
                <w:rFonts w:ascii="Arial" w:eastAsia="Arial" w:hAnsi="Arial"/>
                <w:b/>
                <w:sz w:val="16"/>
              </w:rPr>
            </w:pPr>
            <w:r w:rsidRPr="00DA6AC2">
              <w:rPr>
                <w:rFonts w:ascii="Arial" w:eastAsia="Arial" w:hAnsi="Arial"/>
                <w:b/>
                <w:sz w:val="16"/>
              </w:rPr>
              <w:t>Indicatori di realizzazione e</w:t>
            </w:r>
          </w:p>
          <w:p w:rsidR="00BF488D" w:rsidRPr="00DA6AC2" w:rsidRDefault="003169B1" w:rsidP="003169B1">
            <w:pPr>
              <w:spacing w:line="179" w:lineRule="exact"/>
              <w:ind w:left="60"/>
              <w:rPr>
                <w:rFonts w:ascii="Arial" w:eastAsia="Arial" w:hAnsi="Arial"/>
                <w:b/>
                <w:sz w:val="16"/>
              </w:rPr>
            </w:pPr>
            <w:r w:rsidRPr="00DA6AC2">
              <w:rPr>
                <w:rFonts w:ascii="Arial" w:eastAsia="Arial" w:hAnsi="Arial"/>
                <w:b/>
                <w:sz w:val="16"/>
              </w:rPr>
              <w:t xml:space="preserve"> risultato</w:t>
            </w:r>
          </w:p>
        </w:tc>
        <w:tc>
          <w:tcPr>
            <w:tcW w:w="7513" w:type="dxa"/>
            <w:tcBorders>
              <w:right w:val="single" w:sz="8" w:space="0" w:color="auto"/>
            </w:tcBorders>
            <w:shd w:val="clear" w:color="auto" w:fill="auto"/>
            <w:vAlign w:val="bottom"/>
          </w:tcPr>
          <w:p w:rsidR="00C84610" w:rsidRPr="002A502B" w:rsidRDefault="00C84610" w:rsidP="003169B1">
            <w:pPr>
              <w:jc w:val="both"/>
              <w:rPr>
                <w:b/>
              </w:rPr>
            </w:pPr>
            <w:r w:rsidRPr="002A502B">
              <w:rPr>
                <w:b/>
              </w:rPr>
              <w:t>Indicatore di realizzazione</w:t>
            </w:r>
          </w:p>
          <w:p w:rsidR="004025BB" w:rsidRDefault="004025BB" w:rsidP="003169B1">
            <w:pPr>
              <w:jc w:val="both"/>
            </w:pPr>
            <w:r>
              <w:t>(ID 304) Numero di azioni/progetti finanziati</w:t>
            </w:r>
          </w:p>
          <w:p w:rsidR="003169B1" w:rsidRPr="00E75925" w:rsidRDefault="003169B1" w:rsidP="003169B1">
            <w:pPr>
              <w:jc w:val="both"/>
            </w:pPr>
            <w:r w:rsidRPr="00E75925">
              <w:t>BASELINE 0</w:t>
            </w:r>
          </w:p>
          <w:p w:rsidR="003169B1" w:rsidRPr="00E75925" w:rsidRDefault="003169B1" w:rsidP="003169B1">
            <w:pPr>
              <w:jc w:val="both"/>
            </w:pPr>
            <w:r w:rsidRPr="003C325F">
              <w:t xml:space="preserve">TARGET </w:t>
            </w:r>
            <w:r w:rsidR="004025BB">
              <w:t>3</w:t>
            </w:r>
          </w:p>
          <w:p w:rsidR="003169B1" w:rsidRPr="00E75925" w:rsidRDefault="003169B1" w:rsidP="003169B1">
            <w:pPr>
              <w:jc w:val="both"/>
            </w:pPr>
            <w:r w:rsidRPr="00E75925">
              <w:t>Fonte dati</w:t>
            </w:r>
            <w:r w:rsidR="00C84610" w:rsidRPr="00E75925">
              <w:t xml:space="preserve">: Istituto Omnicomprensivo </w:t>
            </w:r>
            <w:r w:rsidR="00E75925" w:rsidRPr="00FD211D">
              <w:rPr>
                <w:rFonts w:cs="Calibri"/>
                <w:i/>
              </w:rPr>
              <w:t>“</w:t>
            </w:r>
            <w:r w:rsidR="00E75925">
              <w:t>A. De Gasperi – R. Battaglia</w:t>
            </w:r>
            <w:r w:rsidR="00E75925" w:rsidRPr="00FD211D">
              <w:rPr>
                <w:rFonts w:cs="Calibri"/>
                <w:i/>
              </w:rPr>
              <w:t>” –</w:t>
            </w:r>
            <w:r w:rsidR="00E75925">
              <w:rPr>
                <w:rFonts w:cs="Calibri"/>
                <w:i/>
              </w:rPr>
              <w:t xml:space="preserve"> Norcia</w:t>
            </w:r>
          </w:p>
          <w:p w:rsidR="00C84610" w:rsidRPr="00E75925" w:rsidRDefault="00C84610" w:rsidP="003169B1">
            <w:pPr>
              <w:jc w:val="both"/>
            </w:pPr>
          </w:p>
          <w:p w:rsidR="003169B1" w:rsidRPr="002A502B" w:rsidRDefault="00C84610" w:rsidP="003169B1">
            <w:pPr>
              <w:jc w:val="both"/>
              <w:rPr>
                <w:b/>
              </w:rPr>
            </w:pPr>
            <w:r w:rsidRPr="002A502B">
              <w:rPr>
                <w:b/>
              </w:rPr>
              <w:t>Indicatore di risultato</w:t>
            </w:r>
          </w:p>
          <w:p w:rsidR="00A86DD9" w:rsidRPr="00E75925" w:rsidRDefault="00A86DD9" w:rsidP="00A86DD9">
            <w:pPr>
              <w:jc w:val="both"/>
            </w:pPr>
            <w:r w:rsidRPr="00E75925">
              <w:t>Indice di attrattività delle scuole. Numero di alunni iscritti nelle scuole dell'area sul totale dei residenti iscritti alle scuole.</w:t>
            </w:r>
          </w:p>
          <w:p w:rsidR="00A86DD9" w:rsidRPr="00E75925" w:rsidRDefault="00A86DD9" w:rsidP="00A86DD9">
            <w:pPr>
              <w:jc w:val="both"/>
            </w:pPr>
            <w:r w:rsidRPr="00E75925">
              <w:t xml:space="preserve">BASELINE </w:t>
            </w:r>
            <w:proofErr w:type="spellStart"/>
            <w:r w:rsidRPr="00E75925">
              <w:t>n.d.</w:t>
            </w:r>
            <w:proofErr w:type="spellEnd"/>
          </w:p>
          <w:p w:rsidR="00A86DD9" w:rsidRPr="00E75925" w:rsidRDefault="00A86DD9" w:rsidP="00A86DD9">
            <w:pPr>
              <w:jc w:val="both"/>
            </w:pPr>
            <w:r w:rsidRPr="00E75925">
              <w:t xml:space="preserve">TARGET Incremento del 10% degli iscritti </w:t>
            </w:r>
            <w:r w:rsidR="002A502B">
              <w:t>al termine dei du</w:t>
            </w:r>
            <w:r w:rsidRPr="00E75925">
              <w:t>e anni di vita del progetto.</w:t>
            </w:r>
          </w:p>
          <w:p w:rsidR="003169B1" w:rsidRPr="00E75925" w:rsidRDefault="00A86DD9" w:rsidP="00A86DD9">
            <w:pPr>
              <w:jc w:val="both"/>
            </w:pPr>
            <w:r w:rsidRPr="00E75925">
              <w:t>Fonte dati MIUR</w:t>
            </w:r>
          </w:p>
        </w:tc>
      </w:tr>
      <w:tr w:rsidR="00FD211D" w:rsidRPr="00FD211D" w:rsidTr="001A4C76">
        <w:trPr>
          <w:trHeight w:val="216"/>
        </w:trPr>
        <w:tc>
          <w:tcPr>
            <w:tcW w:w="580" w:type="dxa"/>
            <w:tcBorders>
              <w:left w:val="single" w:sz="8" w:space="0" w:color="auto"/>
              <w:right w:val="single" w:sz="8" w:space="0" w:color="auto"/>
            </w:tcBorders>
            <w:shd w:val="clear" w:color="auto" w:fill="auto"/>
          </w:tcPr>
          <w:p w:rsidR="00BF488D" w:rsidRPr="00FD211D" w:rsidRDefault="00BF488D" w:rsidP="003169B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tcPr>
          <w:p w:rsidR="00BF488D" w:rsidRPr="00DA6AC2" w:rsidRDefault="00BF488D" w:rsidP="003169B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E75925" w:rsidRDefault="00BF488D" w:rsidP="00A11F01">
            <w:pPr>
              <w:spacing w:line="0" w:lineRule="atLeast"/>
              <w:ind w:left="60"/>
              <w:rPr>
                <w:rFonts w:ascii="Arial" w:eastAsia="Arial" w:hAnsi="Arial"/>
                <w:b/>
                <w:sz w:val="16"/>
              </w:rPr>
            </w:pPr>
          </w:p>
        </w:tc>
      </w:tr>
      <w:tr w:rsidR="00FD211D" w:rsidRPr="00FD211D" w:rsidTr="001A4C76">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DA6AC2"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E75925" w:rsidRDefault="00BF488D" w:rsidP="00A11F01">
            <w:pPr>
              <w:spacing w:line="0" w:lineRule="atLeast"/>
              <w:rPr>
                <w:rFonts w:ascii="Times New Roman" w:eastAsia="Times New Roman" w:hAnsi="Times New Roman"/>
                <w:sz w:val="10"/>
              </w:rPr>
            </w:pPr>
          </w:p>
        </w:tc>
      </w:tr>
      <w:tr w:rsidR="00FD211D" w:rsidRPr="00FD211D" w:rsidTr="001A4C76">
        <w:trPr>
          <w:trHeight w:val="180"/>
        </w:trPr>
        <w:tc>
          <w:tcPr>
            <w:tcW w:w="580" w:type="dxa"/>
            <w:tcBorders>
              <w:left w:val="single" w:sz="8" w:space="0" w:color="auto"/>
              <w:right w:val="single" w:sz="8" w:space="0" w:color="auto"/>
            </w:tcBorders>
            <w:shd w:val="clear" w:color="auto" w:fill="auto"/>
            <w:vAlign w:val="bottom"/>
          </w:tcPr>
          <w:p w:rsidR="00BF488D" w:rsidRPr="00FD211D" w:rsidRDefault="001A4C76" w:rsidP="00A11F01">
            <w:pPr>
              <w:spacing w:line="179" w:lineRule="exact"/>
              <w:ind w:left="80"/>
              <w:rPr>
                <w:rFonts w:ascii="Arial" w:eastAsia="Arial" w:hAnsi="Arial"/>
                <w:b/>
                <w:sz w:val="16"/>
              </w:rPr>
            </w:pPr>
            <w:r>
              <w:rPr>
                <w:rFonts w:ascii="Arial" w:eastAsia="Arial" w:hAnsi="Arial"/>
                <w:b/>
                <w:sz w:val="16"/>
              </w:rPr>
              <w:t>10</w:t>
            </w:r>
          </w:p>
        </w:tc>
        <w:tc>
          <w:tcPr>
            <w:tcW w:w="1830" w:type="dxa"/>
            <w:tcBorders>
              <w:right w:val="single" w:sz="8" w:space="0" w:color="auto"/>
            </w:tcBorders>
            <w:shd w:val="clear" w:color="auto" w:fill="auto"/>
            <w:vAlign w:val="bottom"/>
          </w:tcPr>
          <w:p w:rsidR="00BF488D" w:rsidRPr="00DA6AC2" w:rsidRDefault="00BF488D" w:rsidP="00A11F01">
            <w:pPr>
              <w:spacing w:line="179" w:lineRule="exact"/>
              <w:ind w:left="60"/>
              <w:rPr>
                <w:rFonts w:ascii="Arial" w:eastAsia="Arial" w:hAnsi="Arial"/>
                <w:b/>
                <w:sz w:val="16"/>
              </w:rPr>
            </w:pPr>
            <w:r w:rsidRPr="00DA6AC2">
              <w:rPr>
                <w:rFonts w:ascii="Arial" w:eastAsia="Arial" w:hAnsi="Arial"/>
                <w:b/>
                <w:sz w:val="16"/>
              </w:rPr>
              <w:t>Modalità previste per l'attivazione</w:t>
            </w:r>
          </w:p>
        </w:tc>
        <w:tc>
          <w:tcPr>
            <w:tcW w:w="7513" w:type="dxa"/>
            <w:tcBorders>
              <w:right w:val="single" w:sz="8" w:space="0" w:color="auto"/>
            </w:tcBorders>
            <w:shd w:val="clear" w:color="auto" w:fill="auto"/>
            <w:vAlign w:val="bottom"/>
          </w:tcPr>
          <w:p w:rsidR="00BF488D" w:rsidRPr="00E75925" w:rsidRDefault="00371626" w:rsidP="00A11F01">
            <w:pPr>
              <w:spacing w:line="179" w:lineRule="exact"/>
              <w:ind w:left="60"/>
              <w:rPr>
                <w:rFonts w:ascii="Arial" w:eastAsia="Arial" w:hAnsi="Arial"/>
                <w:b/>
                <w:sz w:val="16"/>
              </w:rPr>
            </w:pPr>
            <w:r w:rsidRPr="00E75925">
              <w:t xml:space="preserve">Affidamento in appalto di servizi, beni e forniture mediante le procedure previste nel Codice dei Contratti ( </w:t>
            </w:r>
            <w:proofErr w:type="spellStart"/>
            <w:r w:rsidRPr="00E75925">
              <w:t>DLgs</w:t>
            </w:r>
            <w:proofErr w:type="spellEnd"/>
            <w:r w:rsidRPr="00E75925">
              <w:t xml:space="preserve">. N. 50/2016 e </w:t>
            </w:r>
            <w:proofErr w:type="spellStart"/>
            <w:r w:rsidRPr="00E75925">
              <w:t>s.m.i</w:t>
            </w:r>
            <w:proofErr w:type="spellEnd"/>
            <w:r w:rsidRPr="00E75925">
              <w:t>)</w:t>
            </w:r>
          </w:p>
        </w:tc>
      </w:tr>
      <w:tr w:rsidR="00FD211D" w:rsidRPr="00FD211D" w:rsidTr="001A4C76">
        <w:trPr>
          <w:trHeight w:val="211"/>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DA6AC2" w:rsidRDefault="00BF488D" w:rsidP="00A11F01">
            <w:pPr>
              <w:spacing w:line="0" w:lineRule="atLeast"/>
              <w:ind w:left="60"/>
              <w:rPr>
                <w:rFonts w:ascii="Arial" w:eastAsia="Arial" w:hAnsi="Arial"/>
                <w:b/>
                <w:sz w:val="16"/>
              </w:rPr>
            </w:pPr>
            <w:r w:rsidRPr="00DA6AC2">
              <w:rPr>
                <w:rFonts w:ascii="Arial" w:eastAsia="Arial" w:hAnsi="Arial"/>
                <w:b/>
                <w:sz w:val="16"/>
              </w:rPr>
              <w:t>del cantiere</w:t>
            </w:r>
          </w:p>
        </w:tc>
        <w:tc>
          <w:tcPr>
            <w:tcW w:w="7513" w:type="dxa"/>
            <w:tcBorders>
              <w:right w:val="single" w:sz="8" w:space="0" w:color="auto"/>
            </w:tcBorders>
            <w:shd w:val="clear" w:color="auto" w:fill="auto"/>
            <w:vAlign w:val="bottom"/>
          </w:tcPr>
          <w:p w:rsidR="00BF488D" w:rsidRPr="00E75925" w:rsidRDefault="00BF488D" w:rsidP="00A11F01">
            <w:pPr>
              <w:spacing w:line="0" w:lineRule="atLeast"/>
              <w:ind w:left="60"/>
              <w:rPr>
                <w:rFonts w:ascii="Arial" w:eastAsia="Arial" w:hAnsi="Arial"/>
                <w:b/>
                <w:sz w:val="16"/>
              </w:rPr>
            </w:pPr>
          </w:p>
        </w:tc>
      </w:tr>
      <w:tr w:rsidR="00FD211D" w:rsidRPr="00FD211D" w:rsidTr="001A4C76">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DA6AC2"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E75925" w:rsidRDefault="00BF488D" w:rsidP="00A11F01">
            <w:pPr>
              <w:spacing w:line="0" w:lineRule="atLeast"/>
              <w:rPr>
                <w:rFonts w:ascii="Times New Roman" w:eastAsia="Times New Roman" w:hAnsi="Times New Roman"/>
                <w:sz w:val="10"/>
              </w:rPr>
            </w:pPr>
          </w:p>
        </w:tc>
      </w:tr>
      <w:tr w:rsidR="00FD211D" w:rsidRPr="00FD211D" w:rsidTr="001A4C76">
        <w:trPr>
          <w:trHeight w:val="178"/>
        </w:trPr>
        <w:tc>
          <w:tcPr>
            <w:tcW w:w="580" w:type="dxa"/>
            <w:tcBorders>
              <w:left w:val="single" w:sz="8" w:space="0" w:color="auto"/>
              <w:right w:val="single" w:sz="8" w:space="0" w:color="auto"/>
            </w:tcBorders>
            <w:shd w:val="clear" w:color="auto" w:fill="auto"/>
            <w:vAlign w:val="bottom"/>
          </w:tcPr>
          <w:p w:rsidR="00BF488D" w:rsidRPr="00FD211D" w:rsidRDefault="001A4C76" w:rsidP="00A11F01">
            <w:pPr>
              <w:spacing w:line="177" w:lineRule="exact"/>
              <w:ind w:left="80"/>
              <w:rPr>
                <w:rFonts w:ascii="Arial" w:eastAsia="Arial" w:hAnsi="Arial"/>
                <w:b/>
                <w:sz w:val="16"/>
              </w:rPr>
            </w:pPr>
            <w:r>
              <w:rPr>
                <w:rFonts w:ascii="Arial" w:eastAsia="Arial" w:hAnsi="Arial"/>
                <w:b/>
                <w:sz w:val="16"/>
              </w:rPr>
              <w:t>11</w:t>
            </w:r>
          </w:p>
        </w:tc>
        <w:tc>
          <w:tcPr>
            <w:tcW w:w="1830" w:type="dxa"/>
            <w:tcBorders>
              <w:right w:val="single" w:sz="8" w:space="0" w:color="auto"/>
            </w:tcBorders>
            <w:shd w:val="clear" w:color="auto" w:fill="auto"/>
            <w:vAlign w:val="bottom"/>
          </w:tcPr>
          <w:p w:rsidR="00BF488D" w:rsidRPr="00DA6AC2" w:rsidRDefault="00BF488D" w:rsidP="00A11F01">
            <w:pPr>
              <w:spacing w:line="177" w:lineRule="exact"/>
              <w:ind w:left="60"/>
              <w:rPr>
                <w:rFonts w:ascii="Arial" w:eastAsia="Arial" w:hAnsi="Arial"/>
                <w:b/>
                <w:sz w:val="16"/>
              </w:rPr>
            </w:pPr>
            <w:r w:rsidRPr="00DA6AC2">
              <w:rPr>
                <w:rFonts w:ascii="Arial" w:eastAsia="Arial" w:hAnsi="Arial"/>
                <w:b/>
                <w:sz w:val="16"/>
              </w:rPr>
              <w:t>Progettazione necessaria per</w:t>
            </w:r>
            <w:r w:rsidR="00ED3F27" w:rsidRPr="00DA6AC2">
              <w:rPr>
                <w:rFonts w:ascii="Arial" w:eastAsia="Arial" w:hAnsi="Arial"/>
                <w:b/>
                <w:sz w:val="16"/>
              </w:rPr>
              <w:t xml:space="preserve"> l’avvio dell’affidamento </w:t>
            </w:r>
          </w:p>
        </w:tc>
        <w:tc>
          <w:tcPr>
            <w:tcW w:w="7513" w:type="dxa"/>
            <w:tcBorders>
              <w:right w:val="single" w:sz="8" w:space="0" w:color="auto"/>
            </w:tcBorders>
            <w:shd w:val="clear" w:color="auto" w:fill="auto"/>
            <w:vAlign w:val="bottom"/>
          </w:tcPr>
          <w:p w:rsidR="00BF488D" w:rsidRPr="00E75925" w:rsidRDefault="00ED3F27" w:rsidP="00A11F01">
            <w:pPr>
              <w:spacing w:line="177" w:lineRule="exact"/>
              <w:ind w:left="60"/>
              <w:rPr>
                <w:rFonts w:ascii="Arial" w:eastAsia="Arial" w:hAnsi="Arial"/>
                <w:sz w:val="16"/>
              </w:rPr>
            </w:pPr>
            <w:r w:rsidRPr="001753ED">
              <w:t>Capitolato d’oneri</w:t>
            </w:r>
          </w:p>
        </w:tc>
      </w:tr>
      <w:tr w:rsidR="00FD211D" w:rsidRPr="00FD211D" w:rsidTr="001A4C76">
        <w:trPr>
          <w:trHeight w:val="211"/>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DA6AC2" w:rsidRDefault="00BF488D" w:rsidP="00A11F0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E75925" w:rsidRDefault="00BF488D" w:rsidP="00A11F01">
            <w:pPr>
              <w:spacing w:line="0" w:lineRule="atLeast"/>
              <w:ind w:left="60"/>
              <w:rPr>
                <w:rFonts w:ascii="Arial" w:eastAsia="Arial" w:hAnsi="Arial"/>
                <w:b/>
                <w:sz w:val="16"/>
              </w:rPr>
            </w:pPr>
          </w:p>
        </w:tc>
      </w:tr>
      <w:tr w:rsidR="00FD211D" w:rsidRPr="00FD211D" w:rsidTr="001A4C76">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DA6AC2"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E75925" w:rsidRDefault="00BF488D" w:rsidP="00A11F01">
            <w:pPr>
              <w:spacing w:line="0" w:lineRule="atLeast"/>
              <w:rPr>
                <w:rFonts w:ascii="Times New Roman" w:eastAsia="Times New Roman" w:hAnsi="Times New Roman"/>
                <w:sz w:val="9"/>
              </w:rPr>
            </w:pPr>
          </w:p>
        </w:tc>
      </w:tr>
      <w:tr w:rsidR="00FD211D" w:rsidRPr="00FD211D" w:rsidTr="001A4C76">
        <w:trPr>
          <w:trHeight w:val="178"/>
        </w:trPr>
        <w:tc>
          <w:tcPr>
            <w:tcW w:w="580" w:type="dxa"/>
            <w:tcBorders>
              <w:left w:val="single" w:sz="8" w:space="0" w:color="auto"/>
              <w:right w:val="single" w:sz="8" w:space="0" w:color="auto"/>
            </w:tcBorders>
            <w:shd w:val="clear" w:color="auto" w:fill="auto"/>
            <w:vAlign w:val="bottom"/>
          </w:tcPr>
          <w:p w:rsidR="00BF488D" w:rsidRPr="00FD211D" w:rsidRDefault="001A4C76" w:rsidP="00A11F01">
            <w:pPr>
              <w:spacing w:line="177" w:lineRule="exact"/>
              <w:ind w:left="80"/>
              <w:rPr>
                <w:rFonts w:ascii="Arial" w:eastAsia="Arial" w:hAnsi="Arial"/>
                <w:b/>
                <w:sz w:val="16"/>
              </w:rPr>
            </w:pPr>
            <w:r>
              <w:rPr>
                <w:rFonts w:ascii="Arial" w:eastAsia="Arial" w:hAnsi="Arial"/>
                <w:b/>
                <w:sz w:val="16"/>
              </w:rPr>
              <w:t>12</w:t>
            </w:r>
          </w:p>
        </w:tc>
        <w:tc>
          <w:tcPr>
            <w:tcW w:w="1830" w:type="dxa"/>
            <w:tcBorders>
              <w:right w:val="single" w:sz="8" w:space="0" w:color="auto"/>
            </w:tcBorders>
            <w:shd w:val="clear" w:color="auto" w:fill="auto"/>
            <w:vAlign w:val="bottom"/>
          </w:tcPr>
          <w:p w:rsidR="00BF488D" w:rsidRPr="00DA6AC2" w:rsidRDefault="00BF488D" w:rsidP="00A11F01">
            <w:pPr>
              <w:spacing w:line="177" w:lineRule="exact"/>
              <w:ind w:left="60"/>
              <w:rPr>
                <w:rFonts w:ascii="Arial" w:eastAsia="Arial" w:hAnsi="Arial"/>
                <w:b/>
                <w:sz w:val="16"/>
              </w:rPr>
            </w:pPr>
            <w:r w:rsidRPr="00DA6AC2">
              <w:rPr>
                <w:rFonts w:ascii="Arial" w:eastAsia="Arial" w:hAnsi="Arial"/>
                <w:b/>
                <w:sz w:val="16"/>
              </w:rPr>
              <w:t>Progettazione attualmente</w:t>
            </w:r>
          </w:p>
        </w:tc>
        <w:tc>
          <w:tcPr>
            <w:tcW w:w="7513" w:type="dxa"/>
            <w:tcBorders>
              <w:right w:val="single" w:sz="8" w:space="0" w:color="auto"/>
            </w:tcBorders>
            <w:shd w:val="clear" w:color="auto" w:fill="auto"/>
            <w:vAlign w:val="bottom"/>
          </w:tcPr>
          <w:p w:rsidR="00BF488D" w:rsidRPr="00E75925" w:rsidRDefault="00B64B81" w:rsidP="00A11F01">
            <w:pPr>
              <w:spacing w:line="177" w:lineRule="exact"/>
              <w:ind w:left="60"/>
            </w:pPr>
            <w:r w:rsidRPr="00E75925">
              <w:t>D</w:t>
            </w:r>
            <w:r w:rsidR="00ED3F27" w:rsidRPr="00E75925">
              <w:t>ocumentazione propedeutica al Capitolato d’oneri</w:t>
            </w:r>
          </w:p>
        </w:tc>
      </w:tr>
      <w:tr w:rsidR="00FD211D" w:rsidRPr="00FD211D" w:rsidTr="001A4C76">
        <w:trPr>
          <w:trHeight w:val="211"/>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D211D" w:rsidRDefault="00BF488D" w:rsidP="00A11F01">
            <w:pPr>
              <w:spacing w:line="0" w:lineRule="atLeast"/>
              <w:ind w:left="60"/>
              <w:rPr>
                <w:rFonts w:ascii="Arial" w:eastAsia="Arial" w:hAnsi="Arial"/>
                <w:b/>
                <w:sz w:val="16"/>
              </w:rPr>
            </w:pPr>
            <w:r w:rsidRPr="00FD211D">
              <w:rPr>
                <w:rFonts w:ascii="Arial" w:eastAsia="Arial" w:hAnsi="Arial"/>
                <w:b/>
                <w:sz w:val="16"/>
              </w:rPr>
              <w:t>disponibile</w:t>
            </w:r>
          </w:p>
        </w:tc>
        <w:tc>
          <w:tcPr>
            <w:tcW w:w="7513" w:type="dxa"/>
            <w:tcBorders>
              <w:right w:val="single" w:sz="8" w:space="0" w:color="auto"/>
            </w:tcBorders>
            <w:shd w:val="clear" w:color="auto" w:fill="auto"/>
            <w:vAlign w:val="bottom"/>
          </w:tcPr>
          <w:p w:rsidR="00BF488D" w:rsidRPr="00FD211D" w:rsidRDefault="00BF488D" w:rsidP="00A11F01">
            <w:pPr>
              <w:spacing w:line="0" w:lineRule="atLeast"/>
            </w:pPr>
          </w:p>
        </w:tc>
      </w:tr>
      <w:tr w:rsidR="00FD211D" w:rsidRPr="00FD211D" w:rsidTr="001A4C76">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r>
      <w:tr w:rsidR="00FD211D" w:rsidRPr="00FD211D" w:rsidTr="001A4C76">
        <w:trPr>
          <w:trHeight w:val="180"/>
        </w:trPr>
        <w:tc>
          <w:tcPr>
            <w:tcW w:w="580" w:type="dxa"/>
            <w:tcBorders>
              <w:left w:val="single" w:sz="8" w:space="0" w:color="auto"/>
              <w:right w:val="single" w:sz="8" w:space="0" w:color="auto"/>
            </w:tcBorders>
            <w:shd w:val="clear" w:color="auto" w:fill="auto"/>
            <w:vAlign w:val="bottom"/>
          </w:tcPr>
          <w:p w:rsidR="00BF488D" w:rsidRPr="00FD211D" w:rsidRDefault="001A4C76" w:rsidP="00A11F01">
            <w:pPr>
              <w:spacing w:line="179" w:lineRule="exact"/>
              <w:ind w:left="80"/>
              <w:rPr>
                <w:rFonts w:ascii="Arial" w:eastAsia="Arial" w:hAnsi="Arial"/>
                <w:b/>
                <w:sz w:val="16"/>
              </w:rPr>
            </w:pPr>
            <w:r>
              <w:rPr>
                <w:rFonts w:ascii="Arial" w:eastAsia="Arial" w:hAnsi="Arial"/>
                <w:b/>
                <w:sz w:val="16"/>
              </w:rPr>
              <w:t>13</w:t>
            </w:r>
          </w:p>
        </w:tc>
        <w:tc>
          <w:tcPr>
            <w:tcW w:w="1830" w:type="dxa"/>
            <w:tcBorders>
              <w:right w:val="single" w:sz="8" w:space="0" w:color="auto"/>
            </w:tcBorders>
            <w:shd w:val="clear" w:color="auto" w:fill="auto"/>
            <w:vAlign w:val="bottom"/>
          </w:tcPr>
          <w:p w:rsidR="00BF488D" w:rsidRPr="00FD211D" w:rsidRDefault="00BF488D" w:rsidP="00A11F01">
            <w:pPr>
              <w:spacing w:line="179" w:lineRule="exact"/>
              <w:ind w:left="60"/>
              <w:rPr>
                <w:rFonts w:ascii="Arial" w:eastAsia="Arial" w:hAnsi="Arial"/>
                <w:b/>
                <w:sz w:val="16"/>
              </w:rPr>
            </w:pPr>
            <w:r w:rsidRPr="00FD211D">
              <w:rPr>
                <w:rFonts w:ascii="Arial" w:eastAsia="Arial" w:hAnsi="Arial"/>
                <w:b/>
                <w:sz w:val="16"/>
              </w:rPr>
              <w:t>Soggetto attuatore</w:t>
            </w:r>
          </w:p>
        </w:tc>
        <w:tc>
          <w:tcPr>
            <w:tcW w:w="7513" w:type="dxa"/>
            <w:tcBorders>
              <w:right w:val="single" w:sz="8" w:space="0" w:color="auto"/>
            </w:tcBorders>
            <w:shd w:val="clear" w:color="auto" w:fill="auto"/>
            <w:vAlign w:val="bottom"/>
          </w:tcPr>
          <w:p w:rsidR="00BF488D" w:rsidRPr="00FD211D" w:rsidRDefault="003169B1" w:rsidP="00DA6AC2">
            <w:pPr>
              <w:snapToGrid w:val="0"/>
              <w:rPr>
                <w:rFonts w:cs="Calibri"/>
                <w:i/>
              </w:rPr>
            </w:pPr>
            <w:r w:rsidRPr="00FD211D">
              <w:rPr>
                <w:rFonts w:cs="Calibri"/>
                <w:i/>
              </w:rPr>
              <w:t>Istituto Omnicomprensivo “</w:t>
            </w:r>
            <w:r w:rsidR="00DA6AC2">
              <w:t>A. De Gasperi – R. Battaglia</w:t>
            </w:r>
            <w:r w:rsidRPr="00FD211D">
              <w:rPr>
                <w:rFonts w:cs="Calibri"/>
                <w:i/>
              </w:rPr>
              <w:t>” –</w:t>
            </w:r>
            <w:r w:rsidR="005900FE">
              <w:rPr>
                <w:rFonts w:cs="Calibri"/>
                <w:i/>
              </w:rPr>
              <w:t xml:space="preserve"> </w:t>
            </w:r>
            <w:r w:rsidR="00DA6AC2">
              <w:rPr>
                <w:rFonts w:cs="Calibri"/>
                <w:i/>
              </w:rPr>
              <w:t>Norcia</w:t>
            </w:r>
          </w:p>
        </w:tc>
      </w:tr>
      <w:tr w:rsidR="00FD211D" w:rsidRPr="00FD211D" w:rsidTr="001A4C76">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r>
      <w:tr w:rsidR="00FD211D" w:rsidRPr="00FD211D" w:rsidTr="001A4C76">
        <w:trPr>
          <w:trHeight w:val="180"/>
        </w:trPr>
        <w:tc>
          <w:tcPr>
            <w:tcW w:w="580" w:type="dxa"/>
            <w:tcBorders>
              <w:left w:val="single" w:sz="8" w:space="0" w:color="auto"/>
              <w:right w:val="single" w:sz="8" w:space="0" w:color="auto"/>
            </w:tcBorders>
            <w:shd w:val="clear" w:color="auto" w:fill="auto"/>
            <w:vAlign w:val="bottom"/>
          </w:tcPr>
          <w:p w:rsidR="00BF488D" w:rsidRPr="00FD211D" w:rsidRDefault="001A4C76" w:rsidP="00A11F01">
            <w:pPr>
              <w:spacing w:line="179" w:lineRule="exact"/>
              <w:ind w:left="80"/>
              <w:rPr>
                <w:rFonts w:ascii="Arial" w:eastAsia="Arial" w:hAnsi="Arial"/>
                <w:b/>
                <w:sz w:val="16"/>
              </w:rPr>
            </w:pPr>
            <w:r>
              <w:rPr>
                <w:rFonts w:ascii="Arial" w:eastAsia="Arial" w:hAnsi="Arial"/>
                <w:b/>
                <w:sz w:val="16"/>
              </w:rPr>
              <w:t>14</w:t>
            </w:r>
          </w:p>
        </w:tc>
        <w:tc>
          <w:tcPr>
            <w:tcW w:w="1830" w:type="dxa"/>
            <w:tcBorders>
              <w:right w:val="single" w:sz="8" w:space="0" w:color="auto"/>
            </w:tcBorders>
            <w:shd w:val="clear" w:color="auto" w:fill="auto"/>
            <w:vAlign w:val="bottom"/>
          </w:tcPr>
          <w:p w:rsidR="00BF488D" w:rsidRPr="00FD211D" w:rsidRDefault="00BF488D" w:rsidP="00A11F01">
            <w:pPr>
              <w:spacing w:line="179" w:lineRule="exact"/>
              <w:ind w:left="60"/>
              <w:rPr>
                <w:rFonts w:ascii="Arial" w:eastAsia="Arial" w:hAnsi="Arial"/>
                <w:b/>
                <w:sz w:val="16"/>
              </w:rPr>
            </w:pPr>
            <w:r w:rsidRPr="00FD211D">
              <w:rPr>
                <w:rFonts w:ascii="Arial" w:eastAsia="Arial" w:hAnsi="Arial"/>
                <w:b/>
                <w:sz w:val="16"/>
              </w:rPr>
              <w:t>Responsabile dell'Attuazione/RUP</w:t>
            </w:r>
          </w:p>
        </w:tc>
        <w:tc>
          <w:tcPr>
            <w:tcW w:w="7513" w:type="dxa"/>
            <w:tcBorders>
              <w:right w:val="single" w:sz="8" w:space="0" w:color="auto"/>
            </w:tcBorders>
            <w:shd w:val="clear" w:color="auto" w:fill="auto"/>
            <w:vAlign w:val="bottom"/>
          </w:tcPr>
          <w:p w:rsidR="00BF488D" w:rsidRPr="00FD211D" w:rsidRDefault="001753ED" w:rsidP="001753ED">
            <w:pPr>
              <w:spacing w:line="179" w:lineRule="exact"/>
              <w:ind w:left="60"/>
              <w:jc w:val="both"/>
              <w:rPr>
                <w:rFonts w:ascii="Arial" w:eastAsia="Arial" w:hAnsi="Arial"/>
                <w:b/>
                <w:sz w:val="16"/>
              </w:rPr>
            </w:pPr>
            <w:r>
              <w:rPr>
                <w:rFonts w:cs="Calibri"/>
                <w:i/>
              </w:rPr>
              <w:t xml:space="preserve">Rosella Tonti – </w:t>
            </w:r>
            <w:r w:rsidR="001A4C76">
              <w:rPr>
                <w:rFonts w:cs="Calibri"/>
                <w:i/>
              </w:rPr>
              <w:t>Dirigente scolastico</w:t>
            </w:r>
          </w:p>
        </w:tc>
      </w:tr>
      <w:tr w:rsidR="00FD211D" w:rsidRPr="00FD211D" w:rsidTr="001A4C76">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r>
    </w:tbl>
    <w:p w:rsidR="00EE2C53" w:rsidRPr="00FD211D" w:rsidRDefault="00EE2C53" w:rsidP="008008F6">
      <w:pPr>
        <w:spacing w:line="232" w:lineRule="auto"/>
        <w:rPr>
          <w:rFonts w:ascii="Arial" w:eastAsia="Arial" w:hAnsi="Arial"/>
          <w:b/>
          <w:sz w:val="22"/>
        </w:rPr>
      </w:pPr>
    </w:p>
    <w:p w:rsidR="00084661" w:rsidRPr="00FD211D" w:rsidRDefault="00084661" w:rsidP="00BF488D">
      <w:pPr>
        <w:spacing w:line="232" w:lineRule="auto"/>
        <w:ind w:left="3860"/>
        <w:rPr>
          <w:rFonts w:ascii="Arial" w:eastAsia="Arial" w:hAnsi="Arial"/>
          <w:b/>
          <w:sz w:val="22"/>
        </w:rPr>
      </w:pPr>
    </w:p>
    <w:p w:rsidR="00BF488D" w:rsidRPr="00FD211D" w:rsidRDefault="00BF488D" w:rsidP="00BF488D">
      <w:pPr>
        <w:spacing w:line="232" w:lineRule="auto"/>
        <w:ind w:left="3860"/>
        <w:rPr>
          <w:rFonts w:ascii="Arial" w:eastAsia="Arial" w:hAnsi="Arial"/>
          <w:b/>
          <w:sz w:val="22"/>
        </w:rPr>
      </w:pPr>
      <w:r w:rsidRPr="00FD211D">
        <w:rPr>
          <w:rFonts w:ascii="Arial" w:eastAsia="Arial" w:hAnsi="Arial"/>
          <w:b/>
          <w:sz w:val="22"/>
        </w:rPr>
        <w:t>Tipologie di spesa</w:t>
      </w:r>
    </w:p>
    <w:p w:rsidR="00BF488D" w:rsidRPr="00FD211D" w:rsidRDefault="00BF488D" w:rsidP="00BF488D">
      <w:pPr>
        <w:spacing w:line="343" w:lineRule="exact"/>
        <w:rPr>
          <w:rFonts w:ascii="Times New Roman" w:eastAsia="Times New Roman" w:hAnsi="Times New Roman"/>
        </w:rPr>
      </w:pPr>
    </w:p>
    <w:tbl>
      <w:tblPr>
        <w:tblW w:w="9668" w:type="dxa"/>
        <w:tblInd w:w="10" w:type="dxa"/>
        <w:tblLayout w:type="fixed"/>
        <w:tblCellMar>
          <w:left w:w="0" w:type="dxa"/>
          <w:right w:w="0" w:type="dxa"/>
        </w:tblCellMar>
        <w:tblLook w:val="0000" w:firstRow="0" w:lastRow="0" w:firstColumn="0" w:lastColumn="0" w:noHBand="0" w:noVBand="0"/>
      </w:tblPr>
      <w:tblGrid>
        <w:gridCol w:w="25"/>
        <w:gridCol w:w="10"/>
        <w:gridCol w:w="10"/>
        <w:gridCol w:w="3079"/>
        <w:gridCol w:w="30"/>
        <w:gridCol w:w="95"/>
        <w:gridCol w:w="10"/>
        <w:gridCol w:w="3956"/>
        <w:gridCol w:w="20"/>
        <w:gridCol w:w="10"/>
        <w:gridCol w:w="2224"/>
        <w:gridCol w:w="20"/>
        <w:gridCol w:w="10"/>
        <w:gridCol w:w="145"/>
        <w:gridCol w:w="24"/>
      </w:tblGrid>
      <w:tr w:rsidR="00FD211D" w:rsidRPr="00FD211D" w:rsidTr="003C325F">
        <w:trPr>
          <w:gridBefore w:val="1"/>
          <w:gridAfter w:val="3"/>
          <w:wBefore w:w="25" w:type="dxa"/>
          <w:wAfter w:w="179" w:type="dxa"/>
          <w:trHeight w:val="238"/>
        </w:trPr>
        <w:tc>
          <w:tcPr>
            <w:tcW w:w="3224" w:type="dxa"/>
            <w:gridSpan w:val="5"/>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FD211D" w:rsidRDefault="00BF488D" w:rsidP="00A11F01">
            <w:pPr>
              <w:spacing w:line="183" w:lineRule="exact"/>
              <w:ind w:left="20"/>
              <w:rPr>
                <w:rFonts w:ascii="Arial" w:eastAsia="Arial" w:hAnsi="Arial"/>
                <w:b/>
                <w:sz w:val="16"/>
              </w:rPr>
            </w:pPr>
            <w:r w:rsidRPr="00FD211D">
              <w:rPr>
                <w:rFonts w:ascii="Arial" w:eastAsia="Arial" w:hAnsi="Arial"/>
                <w:b/>
                <w:sz w:val="16"/>
              </w:rPr>
              <w:t>Voci di spesa</w:t>
            </w:r>
          </w:p>
        </w:tc>
        <w:tc>
          <w:tcPr>
            <w:tcW w:w="3986" w:type="dxa"/>
            <w:gridSpan w:val="3"/>
            <w:tcBorders>
              <w:top w:val="single" w:sz="8" w:space="0" w:color="auto"/>
              <w:bottom w:val="single" w:sz="8" w:space="0" w:color="808080"/>
              <w:right w:val="single" w:sz="8" w:space="0" w:color="auto"/>
            </w:tcBorders>
            <w:shd w:val="clear" w:color="auto" w:fill="808080"/>
            <w:vAlign w:val="bottom"/>
          </w:tcPr>
          <w:p w:rsidR="00BF488D" w:rsidRPr="00FD211D" w:rsidRDefault="00BF488D" w:rsidP="00A11F01">
            <w:pPr>
              <w:spacing w:line="183" w:lineRule="exact"/>
              <w:ind w:right="2980"/>
              <w:jc w:val="right"/>
              <w:rPr>
                <w:rFonts w:ascii="Arial" w:eastAsia="Arial" w:hAnsi="Arial"/>
                <w:b/>
                <w:w w:val="97"/>
                <w:sz w:val="16"/>
              </w:rPr>
            </w:pPr>
            <w:r w:rsidRPr="00FD211D">
              <w:rPr>
                <w:rFonts w:ascii="Arial" w:eastAsia="Arial" w:hAnsi="Arial"/>
                <w:b/>
                <w:w w:val="97"/>
                <w:sz w:val="16"/>
              </w:rPr>
              <w:t>Descrizione</w:t>
            </w:r>
          </w:p>
        </w:tc>
        <w:tc>
          <w:tcPr>
            <w:tcW w:w="2254" w:type="dxa"/>
            <w:gridSpan w:val="3"/>
            <w:tcBorders>
              <w:top w:val="single" w:sz="8" w:space="0" w:color="auto"/>
              <w:bottom w:val="single" w:sz="8" w:space="0" w:color="808080"/>
              <w:right w:val="single" w:sz="8" w:space="0" w:color="auto"/>
            </w:tcBorders>
            <w:shd w:val="clear" w:color="auto" w:fill="808080"/>
            <w:vAlign w:val="bottom"/>
          </w:tcPr>
          <w:p w:rsidR="00BF488D" w:rsidRPr="00FD211D" w:rsidRDefault="00ED3F27" w:rsidP="00A11F01">
            <w:pPr>
              <w:spacing w:line="183" w:lineRule="exact"/>
              <w:ind w:right="1700"/>
              <w:jc w:val="right"/>
              <w:rPr>
                <w:rFonts w:ascii="Arial" w:eastAsia="Arial" w:hAnsi="Arial"/>
                <w:b/>
                <w:w w:val="99"/>
                <w:sz w:val="16"/>
              </w:rPr>
            </w:pPr>
            <w:r w:rsidRPr="00FD211D">
              <w:rPr>
                <w:rFonts w:ascii="Arial" w:eastAsia="Arial" w:hAnsi="Arial"/>
                <w:b/>
                <w:w w:val="99"/>
                <w:sz w:val="16"/>
              </w:rPr>
              <w:t>Euro</w:t>
            </w:r>
          </w:p>
        </w:tc>
      </w:tr>
      <w:tr w:rsidR="00FD211D" w:rsidRPr="00DA6AC2" w:rsidTr="003C325F">
        <w:trPr>
          <w:gridBefore w:val="1"/>
          <w:gridAfter w:val="3"/>
          <w:wBefore w:w="25" w:type="dxa"/>
          <w:wAfter w:w="179" w:type="dxa"/>
          <w:trHeight w:val="178"/>
        </w:trPr>
        <w:tc>
          <w:tcPr>
            <w:tcW w:w="3224" w:type="dxa"/>
            <w:gridSpan w:val="5"/>
            <w:tcBorders>
              <w:top w:val="single" w:sz="8" w:space="0" w:color="auto"/>
              <w:left w:val="single" w:sz="8" w:space="0" w:color="auto"/>
              <w:right w:val="single" w:sz="8" w:space="0" w:color="auto"/>
            </w:tcBorders>
            <w:shd w:val="clear" w:color="auto" w:fill="auto"/>
          </w:tcPr>
          <w:p w:rsidR="00BF488D" w:rsidRPr="007A52EB" w:rsidRDefault="00BF488D" w:rsidP="003169B1">
            <w:pPr>
              <w:spacing w:line="177" w:lineRule="exact"/>
              <w:ind w:left="80"/>
              <w:rPr>
                <w:rFonts w:ascii="Arial" w:eastAsia="Arial" w:hAnsi="Arial"/>
                <w:b/>
                <w:sz w:val="16"/>
              </w:rPr>
            </w:pPr>
            <w:r w:rsidRPr="007A52EB">
              <w:rPr>
                <w:rFonts w:ascii="Arial" w:eastAsia="Arial" w:hAnsi="Arial"/>
                <w:b/>
                <w:sz w:val="16"/>
              </w:rPr>
              <w:t>Costi del personale</w:t>
            </w:r>
          </w:p>
        </w:tc>
        <w:tc>
          <w:tcPr>
            <w:tcW w:w="3986" w:type="dxa"/>
            <w:gridSpan w:val="3"/>
            <w:tcBorders>
              <w:top w:val="single" w:sz="8" w:space="0" w:color="auto"/>
              <w:right w:val="single" w:sz="8" w:space="0" w:color="auto"/>
            </w:tcBorders>
            <w:shd w:val="clear" w:color="auto" w:fill="auto"/>
            <w:vAlign w:val="bottom"/>
          </w:tcPr>
          <w:p w:rsidR="00BF488D" w:rsidRPr="007A52EB" w:rsidRDefault="00371626" w:rsidP="003169B1">
            <w:pPr>
              <w:autoSpaceDE w:val="0"/>
              <w:autoSpaceDN w:val="0"/>
              <w:adjustRightInd w:val="0"/>
              <w:jc w:val="both"/>
            </w:pPr>
            <w:r w:rsidRPr="007A52EB">
              <w:t xml:space="preserve">Docenti interni </w:t>
            </w:r>
            <w:r w:rsidR="00354499" w:rsidRPr="007A52EB">
              <w:t xml:space="preserve">(n. </w:t>
            </w:r>
            <w:r w:rsidR="007A52EB" w:rsidRPr="007A52EB">
              <w:t>6</w:t>
            </w:r>
            <w:r w:rsidR="00ED3F27" w:rsidRPr="007A52EB">
              <w:t xml:space="preserve"> per un totale di </w:t>
            </w:r>
            <w:r w:rsidR="007A52EB" w:rsidRPr="007A52EB">
              <w:t>576</w:t>
            </w:r>
            <w:r w:rsidR="00ED3F27" w:rsidRPr="007A52EB">
              <w:t xml:space="preserve"> ore/annue, per due anni -costo orario € </w:t>
            </w:r>
            <w:r w:rsidR="00B64B81" w:rsidRPr="007A52EB">
              <w:t>17.50</w:t>
            </w:r>
            <w:r w:rsidR="00ED3F27" w:rsidRPr="007A52EB">
              <w:t xml:space="preserve"> /ora);</w:t>
            </w:r>
          </w:p>
          <w:p w:rsidR="00ED3F27" w:rsidRPr="007A52EB" w:rsidRDefault="00ED3F27" w:rsidP="003169B1">
            <w:pPr>
              <w:autoSpaceDE w:val="0"/>
              <w:autoSpaceDN w:val="0"/>
              <w:adjustRightInd w:val="0"/>
              <w:jc w:val="both"/>
            </w:pPr>
          </w:p>
          <w:p w:rsidR="00ED3F27" w:rsidRPr="007A52EB" w:rsidRDefault="00B64B81" w:rsidP="007A52EB">
            <w:pPr>
              <w:autoSpaceDE w:val="0"/>
              <w:autoSpaceDN w:val="0"/>
              <w:adjustRightInd w:val="0"/>
              <w:jc w:val="both"/>
            </w:pPr>
            <w:r w:rsidRPr="007A52EB">
              <w:t xml:space="preserve">Personale ATA (n. </w:t>
            </w:r>
            <w:r w:rsidR="007A52EB" w:rsidRPr="007A52EB">
              <w:t>2</w:t>
            </w:r>
            <w:r w:rsidR="00ED3F27" w:rsidRPr="007A52EB">
              <w:t xml:space="preserve">  per un totale di </w:t>
            </w:r>
            <w:r w:rsidR="007A52EB" w:rsidRPr="007A52EB">
              <w:t>192</w:t>
            </w:r>
            <w:r w:rsidR="00ED3F27" w:rsidRPr="007A52EB">
              <w:t xml:space="preserve"> ore/annue</w:t>
            </w:r>
            <w:r w:rsidRPr="007A52EB">
              <w:t>, per due anni, costo orario €10</w:t>
            </w:r>
            <w:r w:rsidR="00ED3F27" w:rsidRPr="007A52EB">
              <w:t xml:space="preserve">/ora) </w:t>
            </w:r>
          </w:p>
        </w:tc>
        <w:tc>
          <w:tcPr>
            <w:tcW w:w="2254" w:type="dxa"/>
            <w:gridSpan w:val="3"/>
            <w:tcBorders>
              <w:top w:val="single" w:sz="8" w:space="0" w:color="auto"/>
              <w:right w:val="single" w:sz="8" w:space="0" w:color="auto"/>
            </w:tcBorders>
            <w:shd w:val="clear" w:color="auto" w:fill="auto"/>
          </w:tcPr>
          <w:p w:rsidR="00ED3F27" w:rsidRPr="000B6D85" w:rsidRDefault="007A52EB" w:rsidP="000B6D85">
            <w:pPr>
              <w:spacing w:line="177" w:lineRule="exact"/>
              <w:jc w:val="center"/>
              <w:rPr>
                <w:b/>
              </w:rPr>
            </w:pPr>
            <w:r w:rsidRPr="000B6D85">
              <w:rPr>
                <w:b/>
              </w:rPr>
              <w:t>20.160,00</w:t>
            </w:r>
          </w:p>
          <w:p w:rsidR="00ED3F27" w:rsidRPr="000B6D85" w:rsidRDefault="00ED3F27" w:rsidP="000B6D85">
            <w:pPr>
              <w:spacing w:line="177" w:lineRule="exact"/>
              <w:jc w:val="center"/>
              <w:rPr>
                <w:b/>
              </w:rPr>
            </w:pPr>
          </w:p>
          <w:p w:rsidR="00ED3F27" w:rsidRPr="000B6D85" w:rsidRDefault="00ED3F27" w:rsidP="000B6D85">
            <w:pPr>
              <w:spacing w:line="177" w:lineRule="exact"/>
              <w:jc w:val="center"/>
              <w:rPr>
                <w:b/>
              </w:rPr>
            </w:pPr>
          </w:p>
          <w:p w:rsidR="00ED3F27" w:rsidRPr="000B6D85" w:rsidRDefault="00ED3F27" w:rsidP="000B6D85">
            <w:pPr>
              <w:spacing w:line="177" w:lineRule="exact"/>
              <w:jc w:val="center"/>
              <w:rPr>
                <w:b/>
              </w:rPr>
            </w:pPr>
          </w:p>
          <w:p w:rsidR="00ED3F27" w:rsidRPr="007A52EB" w:rsidRDefault="007A52EB" w:rsidP="000B6D85">
            <w:pPr>
              <w:spacing w:line="177" w:lineRule="exact"/>
              <w:jc w:val="center"/>
              <w:rPr>
                <w:rFonts w:ascii="Arial" w:eastAsia="Arial" w:hAnsi="Arial"/>
                <w:b/>
                <w:sz w:val="16"/>
              </w:rPr>
            </w:pPr>
            <w:r w:rsidRPr="000B6D85">
              <w:rPr>
                <w:b/>
              </w:rPr>
              <w:t>3.840,00</w:t>
            </w:r>
          </w:p>
        </w:tc>
      </w:tr>
      <w:tr w:rsidR="00FD211D" w:rsidRPr="00DA6AC2" w:rsidTr="003C325F">
        <w:trPr>
          <w:gridBefore w:val="1"/>
          <w:gridAfter w:val="3"/>
          <w:wBefore w:w="25" w:type="dxa"/>
          <w:wAfter w:w="179" w:type="dxa"/>
          <w:trHeight w:val="80"/>
        </w:trPr>
        <w:tc>
          <w:tcPr>
            <w:tcW w:w="3224" w:type="dxa"/>
            <w:gridSpan w:val="5"/>
            <w:tcBorders>
              <w:left w:val="single" w:sz="8" w:space="0" w:color="auto"/>
              <w:bottom w:val="single" w:sz="8" w:space="0" w:color="auto"/>
              <w:right w:val="single" w:sz="8" w:space="0" w:color="auto"/>
            </w:tcBorders>
            <w:shd w:val="clear" w:color="auto" w:fill="auto"/>
            <w:vAlign w:val="bottom"/>
          </w:tcPr>
          <w:p w:rsidR="00BF488D" w:rsidRPr="007A52EB" w:rsidRDefault="00BF488D" w:rsidP="00A11F01">
            <w:pPr>
              <w:spacing w:line="0" w:lineRule="atLeast"/>
              <w:rPr>
                <w:rFonts w:ascii="Times New Roman" w:eastAsia="Times New Roman" w:hAnsi="Times New Roman"/>
                <w:sz w:val="13"/>
              </w:rPr>
            </w:pPr>
          </w:p>
        </w:tc>
        <w:tc>
          <w:tcPr>
            <w:tcW w:w="3986" w:type="dxa"/>
            <w:gridSpan w:val="3"/>
            <w:tcBorders>
              <w:bottom w:val="single" w:sz="8" w:space="0" w:color="auto"/>
              <w:right w:val="single" w:sz="8" w:space="0" w:color="auto"/>
            </w:tcBorders>
            <w:shd w:val="clear" w:color="auto" w:fill="auto"/>
            <w:vAlign w:val="bottom"/>
          </w:tcPr>
          <w:p w:rsidR="00BF488D" w:rsidRPr="007A52EB" w:rsidRDefault="00BF488D" w:rsidP="00A11F01">
            <w:pPr>
              <w:spacing w:line="0" w:lineRule="atLeast"/>
            </w:pPr>
          </w:p>
        </w:tc>
        <w:tc>
          <w:tcPr>
            <w:tcW w:w="2254" w:type="dxa"/>
            <w:gridSpan w:val="3"/>
            <w:tcBorders>
              <w:bottom w:val="single" w:sz="8" w:space="0" w:color="auto"/>
              <w:right w:val="single" w:sz="8" w:space="0" w:color="auto"/>
            </w:tcBorders>
            <w:shd w:val="clear" w:color="auto" w:fill="auto"/>
            <w:vAlign w:val="bottom"/>
          </w:tcPr>
          <w:p w:rsidR="00BF488D" w:rsidRPr="007A52EB" w:rsidRDefault="00BF488D" w:rsidP="00A11F01">
            <w:pPr>
              <w:spacing w:line="0" w:lineRule="atLeast"/>
              <w:rPr>
                <w:rFonts w:ascii="Times New Roman" w:eastAsia="Times New Roman" w:hAnsi="Times New Roman"/>
                <w:sz w:val="13"/>
              </w:rPr>
            </w:pPr>
          </w:p>
        </w:tc>
      </w:tr>
      <w:tr w:rsidR="00FD211D" w:rsidRPr="00DA6AC2" w:rsidTr="003C325F">
        <w:trPr>
          <w:gridBefore w:val="1"/>
          <w:gridAfter w:val="3"/>
          <w:wBefore w:w="25" w:type="dxa"/>
          <w:wAfter w:w="179" w:type="dxa"/>
          <w:trHeight w:val="325"/>
        </w:trPr>
        <w:tc>
          <w:tcPr>
            <w:tcW w:w="3099" w:type="dxa"/>
            <w:gridSpan w:val="3"/>
            <w:vMerge w:val="restart"/>
            <w:tcBorders>
              <w:left w:val="single" w:sz="8" w:space="0" w:color="auto"/>
            </w:tcBorders>
            <w:shd w:val="clear" w:color="auto" w:fill="auto"/>
          </w:tcPr>
          <w:p w:rsidR="008561EE" w:rsidRDefault="008561EE" w:rsidP="00027944">
            <w:pPr>
              <w:spacing w:line="177" w:lineRule="exact"/>
              <w:ind w:left="20"/>
              <w:rPr>
                <w:rFonts w:ascii="Arial" w:eastAsia="Arial" w:hAnsi="Arial"/>
                <w:b/>
                <w:sz w:val="16"/>
              </w:rPr>
            </w:pPr>
            <w:r w:rsidRPr="007A52EB">
              <w:rPr>
                <w:rFonts w:ascii="Arial" w:eastAsia="Arial" w:hAnsi="Arial"/>
                <w:b/>
                <w:sz w:val="16"/>
              </w:rPr>
              <w:t>Acquisto beni/forniture</w:t>
            </w:r>
          </w:p>
          <w:p w:rsidR="00B3426E" w:rsidRPr="007A52EB" w:rsidRDefault="00B3426E" w:rsidP="003C325F">
            <w:pPr>
              <w:spacing w:line="177" w:lineRule="exact"/>
              <w:ind w:left="20"/>
              <w:rPr>
                <w:rFonts w:ascii="Arial" w:eastAsia="Arial" w:hAnsi="Arial"/>
                <w:b/>
                <w:sz w:val="16"/>
              </w:rPr>
            </w:pPr>
            <w:r>
              <w:rPr>
                <w:rFonts w:ascii="Arial" w:eastAsia="Arial" w:hAnsi="Arial"/>
                <w:b/>
                <w:sz w:val="16"/>
              </w:rPr>
              <w:t>VEDI CATEGORIE MERCEOLOGICHE CONSIP</w:t>
            </w:r>
            <w:r w:rsidR="00C77001">
              <w:rPr>
                <w:rFonts w:ascii="Arial" w:eastAsia="Arial" w:hAnsi="Arial"/>
                <w:b/>
                <w:sz w:val="16"/>
              </w:rPr>
              <w:t xml:space="preserve"> </w:t>
            </w:r>
          </w:p>
        </w:tc>
        <w:tc>
          <w:tcPr>
            <w:tcW w:w="125" w:type="dxa"/>
            <w:gridSpan w:val="2"/>
            <w:vMerge w:val="restart"/>
            <w:tcBorders>
              <w:right w:val="single" w:sz="8" w:space="0" w:color="auto"/>
            </w:tcBorders>
            <w:shd w:val="clear" w:color="auto" w:fill="auto"/>
            <w:vAlign w:val="bottom"/>
          </w:tcPr>
          <w:p w:rsidR="008561EE" w:rsidRPr="007A52EB" w:rsidRDefault="008561EE" w:rsidP="00270120">
            <w:pPr>
              <w:spacing w:line="177" w:lineRule="exact"/>
              <w:rPr>
                <w:b/>
              </w:rPr>
            </w:pPr>
          </w:p>
        </w:tc>
        <w:tc>
          <w:tcPr>
            <w:tcW w:w="3986" w:type="dxa"/>
            <w:gridSpan w:val="3"/>
            <w:tcBorders>
              <w:top w:val="single" w:sz="8" w:space="0" w:color="auto"/>
              <w:bottom w:val="single" w:sz="8" w:space="0" w:color="auto"/>
              <w:right w:val="single" w:sz="8" w:space="0" w:color="auto"/>
            </w:tcBorders>
            <w:shd w:val="clear" w:color="auto" w:fill="auto"/>
            <w:vAlign w:val="center"/>
          </w:tcPr>
          <w:p w:rsidR="008561EE" w:rsidRPr="007A52EB" w:rsidRDefault="008561EE" w:rsidP="008561EE">
            <w:pPr>
              <w:spacing w:line="177" w:lineRule="exact"/>
              <w:jc w:val="center"/>
              <w:rPr>
                <w:b/>
              </w:rPr>
            </w:pPr>
            <w:r w:rsidRPr="007A52EB">
              <w:rPr>
                <w:b/>
              </w:rPr>
              <w:t>Fornitura Arredi</w:t>
            </w:r>
            <w:r w:rsidR="00EE19DF" w:rsidRPr="007A52EB">
              <w:rPr>
                <w:b/>
              </w:rPr>
              <w:t xml:space="preserve"> </w:t>
            </w:r>
          </w:p>
          <w:p w:rsidR="008561EE" w:rsidRPr="007A52EB" w:rsidRDefault="008561EE" w:rsidP="008561EE">
            <w:pPr>
              <w:spacing w:line="177" w:lineRule="exact"/>
              <w:jc w:val="center"/>
              <w:rPr>
                <w:b/>
              </w:rPr>
            </w:pPr>
          </w:p>
          <w:p w:rsidR="008561EE" w:rsidRPr="007A52EB" w:rsidRDefault="008561EE" w:rsidP="008561EE">
            <w:pPr>
              <w:spacing w:line="177" w:lineRule="exact"/>
              <w:jc w:val="center"/>
              <w:rPr>
                <w:b/>
              </w:rPr>
            </w:pPr>
          </w:p>
          <w:p w:rsidR="008561EE" w:rsidRPr="007A52EB" w:rsidRDefault="008561EE" w:rsidP="008561EE">
            <w:pPr>
              <w:spacing w:line="177" w:lineRule="exact"/>
              <w:jc w:val="center"/>
              <w:rPr>
                <w:b/>
              </w:rPr>
            </w:pPr>
          </w:p>
        </w:tc>
        <w:tc>
          <w:tcPr>
            <w:tcW w:w="2254" w:type="dxa"/>
            <w:gridSpan w:val="3"/>
            <w:tcBorders>
              <w:top w:val="single" w:sz="8" w:space="0" w:color="auto"/>
              <w:bottom w:val="single" w:sz="8" w:space="0" w:color="auto"/>
              <w:right w:val="single" w:sz="8" w:space="0" w:color="auto"/>
            </w:tcBorders>
            <w:shd w:val="clear" w:color="auto" w:fill="auto"/>
            <w:vAlign w:val="center"/>
          </w:tcPr>
          <w:p w:rsidR="00CD0068" w:rsidRPr="007A52EB" w:rsidRDefault="00CD0068" w:rsidP="008561EE">
            <w:pPr>
              <w:spacing w:line="177" w:lineRule="exact"/>
              <w:jc w:val="center"/>
              <w:rPr>
                <w:b/>
              </w:rPr>
            </w:pPr>
            <w:r>
              <w:rPr>
                <w:b/>
              </w:rPr>
              <w:t>65.100,00</w:t>
            </w:r>
          </w:p>
          <w:p w:rsidR="008561EE" w:rsidRPr="007A52EB" w:rsidRDefault="008561EE" w:rsidP="008561EE">
            <w:pPr>
              <w:spacing w:line="177" w:lineRule="exact"/>
              <w:jc w:val="center"/>
              <w:rPr>
                <w:b/>
              </w:rPr>
            </w:pPr>
          </w:p>
          <w:p w:rsidR="008561EE" w:rsidRPr="007A52EB" w:rsidRDefault="008561EE" w:rsidP="008561EE">
            <w:pPr>
              <w:spacing w:line="177" w:lineRule="exact"/>
              <w:jc w:val="center"/>
              <w:rPr>
                <w:b/>
              </w:rPr>
            </w:pPr>
          </w:p>
          <w:p w:rsidR="008561EE" w:rsidRPr="007A52EB" w:rsidRDefault="008561EE" w:rsidP="008561EE">
            <w:pPr>
              <w:spacing w:line="177" w:lineRule="exact"/>
              <w:jc w:val="center"/>
              <w:rPr>
                <w:b/>
              </w:rPr>
            </w:pPr>
          </w:p>
        </w:tc>
      </w:tr>
      <w:tr w:rsidR="00FD211D" w:rsidRPr="00DA6AC2" w:rsidTr="003C325F">
        <w:trPr>
          <w:gridBefore w:val="1"/>
          <w:gridAfter w:val="3"/>
          <w:wBefore w:w="25" w:type="dxa"/>
          <w:wAfter w:w="179" w:type="dxa"/>
          <w:trHeight w:val="323"/>
        </w:trPr>
        <w:tc>
          <w:tcPr>
            <w:tcW w:w="3099" w:type="dxa"/>
            <w:gridSpan w:val="3"/>
            <w:vMerge/>
            <w:tcBorders>
              <w:left w:val="single" w:sz="8" w:space="0" w:color="auto"/>
            </w:tcBorders>
            <w:shd w:val="clear" w:color="auto" w:fill="auto"/>
          </w:tcPr>
          <w:p w:rsidR="008561EE" w:rsidRPr="007A52EB" w:rsidRDefault="008561EE" w:rsidP="00027944">
            <w:pPr>
              <w:spacing w:line="177" w:lineRule="exact"/>
              <w:ind w:left="20"/>
              <w:rPr>
                <w:rFonts w:ascii="Arial" w:eastAsia="Arial" w:hAnsi="Arial"/>
                <w:b/>
                <w:sz w:val="16"/>
              </w:rPr>
            </w:pPr>
          </w:p>
        </w:tc>
        <w:tc>
          <w:tcPr>
            <w:tcW w:w="125" w:type="dxa"/>
            <w:gridSpan w:val="2"/>
            <w:vMerge/>
            <w:tcBorders>
              <w:right w:val="single" w:sz="8" w:space="0" w:color="auto"/>
            </w:tcBorders>
            <w:shd w:val="clear" w:color="auto" w:fill="auto"/>
            <w:vAlign w:val="bottom"/>
          </w:tcPr>
          <w:p w:rsidR="008561EE" w:rsidRPr="007A52EB" w:rsidRDefault="008561EE" w:rsidP="00270120">
            <w:pPr>
              <w:spacing w:line="177" w:lineRule="exact"/>
              <w:rPr>
                <w:b/>
              </w:rPr>
            </w:pPr>
          </w:p>
        </w:tc>
        <w:tc>
          <w:tcPr>
            <w:tcW w:w="3986" w:type="dxa"/>
            <w:gridSpan w:val="3"/>
            <w:tcBorders>
              <w:top w:val="single" w:sz="8" w:space="0" w:color="auto"/>
              <w:bottom w:val="single" w:sz="8" w:space="0" w:color="auto"/>
              <w:right w:val="single" w:sz="8" w:space="0" w:color="auto"/>
            </w:tcBorders>
            <w:shd w:val="clear" w:color="auto" w:fill="auto"/>
            <w:vAlign w:val="center"/>
          </w:tcPr>
          <w:p w:rsidR="008561EE" w:rsidRPr="003C325F" w:rsidRDefault="008561EE" w:rsidP="008561EE">
            <w:pPr>
              <w:spacing w:line="177" w:lineRule="exact"/>
              <w:jc w:val="center"/>
              <w:rPr>
                <w:b/>
              </w:rPr>
            </w:pPr>
            <w:r w:rsidRPr="003C325F">
              <w:rPr>
                <w:b/>
              </w:rPr>
              <w:t>Fornitura Informatica, Elettronica,</w:t>
            </w:r>
          </w:p>
          <w:p w:rsidR="008561EE" w:rsidRPr="003C325F" w:rsidRDefault="008561EE" w:rsidP="008561EE">
            <w:pPr>
              <w:spacing w:line="177" w:lineRule="exact"/>
              <w:jc w:val="center"/>
              <w:rPr>
                <w:b/>
              </w:rPr>
            </w:pPr>
            <w:r w:rsidRPr="003C325F">
              <w:rPr>
                <w:b/>
              </w:rPr>
              <w:t>Telecomunicazioni, Macchine per Ufficio</w:t>
            </w:r>
          </w:p>
          <w:p w:rsidR="008561EE" w:rsidRPr="003C325F" w:rsidRDefault="008561EE" w:rsidP="008561EE">
            <w:pPr>
              <w:spacing w:line="177" w:lineRule="exact"/>
              <w:jc w:val="center"/>
              <w:rPr>
                <w:b/>
              </w:rPr>
            </w:pPr>
          </w:p>
        </w:tc>
        <w:tc>
          <w:tcPr>
            <w:tcW w:w="2254" w:type="dxa"/>
            <w:gridSpan w:val="3"/>
            <w:tcBorders>
              <w:top w:val="single" w:sz="8" w:space="0" w:color="auto"/>
              <w:bottom w:val="single" w:sz="8" w:space="0" w:color="auto"/>
              <w:right w:val="single" w:sz="8" w:space="0" w:color="auto"/>
            </w:tcBorders>
            <w:shd w:val="clear" w:color="auto" w:fill="auto"/>
            <w:vAlign w:val="center"/>
          </w:tcPr>
          <w:p w:rsidR="00CD0068" w:rsidRPr="003C325F" w:rsidRDefault="00CD0068" w:rsidP="007A52EB">
            <w:pPr>
              <w:spacing w:line="177" w:lineRule="exact"/>
              <w:jc w:val="center"/>
              <w:rPr>
                <w:b/>
              </w:rPr>
            </w:pPr>
            <w:r w:rsidRPr="003C325F">
              <w:rPr>
                <w:b/>
              </w:rPr>
              <w:t>€34.050,00</w:t>
            </w:r>
          </w:p>
        </w:tc>
      </w:tr>
      <w:tr w:rsidR="00FD211D" w:rsidRPr="00DA6AC2" w:rsidTr="003C325F">
        <w:trPr>
          <w:gridBefore w:val="1"/>
          <w:gridAfter w:val="3"/>
          <w:wBefore w:w="25" w:type="dxa"/>
          <w:wAfter w:w="179" w:type="dxa"/>
          <w:trHeight w:val="504"/>
        </w:trPr>
        <w:tc>
          <w:tcPr>
            <w:tcW w:w="3099" w:type="dxa"/>
            <w:gridSpan w:val="3"/>
            <w:vMerge/>
            <w:tcBorders>
              <w:left w:val="single" w:sz="8" w:space="0" w:color="auto"/>
            </w:tcBorders>
            <w:shd w:val="clear" w:color="auto" w:fill="auto"/>
          </w:tcPr>
          <w:p w:rsidR="008561EE" w:rsidRPr="007A52EB" w:rsidRDefault="008561EE" w:rsidP="00027944">
            <w:pPr>
              <w:spacing w:line="177" w:lineRule="exact"/>
              <w:ind w:left="20"/>
              <w:rPr>
                <w:rFonts w:ascii="Arial" w:eastAsia="Arial" w:hAnsi="Arial"/>
                <w:b/>
                <w:sz w:val="16"/>
              </w:rPr>
            </w:pPr>
          </w:p>
        </w:tc>
        <w:tc>
          <w:tcPr>
            <w:tcW w:w="125" w:type="dxa"/>
            <w:gridSpan w:val="2"/>
            <w:vMerge/>
            <w:tcBorders>
              <w:right w:val="single" w:sz="8" w:space="0" w:color="auto"/>
            </w:tcBorders>
            <w:shd w:val="clear" w:color="auto" w:fill="auto"/>
            <w:vAlign w:val="bottom"/>
          </w:tcPr>
          <w:p w:rsidR="008561EE" w:rsidRPr="007A52EB" w:rsidRDefault="008561EE" w:rsidP="00270120">
            <w:pPr>
              <w:spacing w:line="177" w:lineRule="exact"/>
              <w:rPr>
                <w:b/>
              </w:rPr>
            </w:pPr>
          </w:p>
        </w:tc>
        <w:tc>
          <w:tcPr>
            <w:tcW w:w="3986" w:type="dxa"/>
            <w:gridSpan w:val="3"/>
            <w:tcBorders>
              <w:top w:val="single" w:sz="8" w:space="0" w:color="auto"/>
              <w:bottom w:val="single" w:sz="8" w:space="0" w:color="auto"/>
              <w:right w:val="single" w:sz="8" w:space="0" w:color="auto"/>
            </w:tcBorders>
            <w:shd w:val="clear" w:color="auto" w:fill="auto"/>
            <w:vAlign w:val="center"/>
          </w:tcPr>
          <w:p w:rsidR="003C325F" w:rsidRDefault="003C325F" w:rsidP="008561EE">
            <w:pPr>
              <w:spacing w:line="177" w:lineRule="exact"/>
              <w:jc w:val="center"/>
              <w:rPr>
                <w:b/>
              </w:rPr>
            </w:pPr>
          </w:p>
          <w:p w:rsidR="00751BF1" w:rsidRPr="003C325F" w:rsidRDefault="008561EE" w:rsidP="003C325F">
            <w:pPr>
              <w:spacing w:line="177" w:lineRule="exact"/>
              <w:jc w:val="center"/>
              <w:rPr>
                <w:b/>
                <w:color w:val="FF0000"/>
              </w:rPr>
            </w:pPr>
            <w:r w:rsidRPr="003C325F">
              <w:rPr>
                <w:b/>
              </w:rPr>
              <w:t>Libri, Prodotti Editoriali e Multimediali</w:t>
            </w:r>
            <w:r w:rsidR="0051211F" w:rsidRPr="003C325F">
              <w:rPr>
                <w:b/>
              </w:rPr>
              <w:t xml:space="preserve"> </w:t>
            </w:r>
          </w:p>
          <w:p w:rsidR="001B5DB9" w:rsidRPr="003C325F" w:rsidRDefault="001B5DB9" w:rsidP="008E3302">
            <w:pPr>
              <w:spacing w:line="177" w:lineRule="exact"/>
              <w:rPr>
                <w:b/>
              </w:rPr>
            </w:pPr>
          </w:p>
        </w:tc>
        <w:tc>
          <w:tcPr>
            <w:tcW w:w="2254" w:type="dxa"/>
            <w:gridSpan w:val="3"/>
            <w:tcBorders>
              <w:top w:val="single" w:sz="8" w:space="0" w:color="auto"/>
              <w:bottom w:val="single" w:sz="8" w:space="0" w:color="auto"/>
              <w:right w:val="single" w:sz="8" w:space="0" w:color="auto"/>
            </w:tcBorders>
            <w:shd w:val="clear" w:color="auto" w:fill="auto"/>
            <w:vAlign w:val="center"/>
          </w:tcPr>
          <w:p w:rsidR="008561EE" w:rsidRPr="003C325F" w:rsidRDefault="007A52EB" w:rsidP="00E50CA7">
            <w:pPr>
              <w:spacing w:line="177" w:lineRule="exact"/>
              <w:jc w:val="center"/>
              <w:rPr>
                <w:b/>
              </w:rPr>
            </w:pPr>
            <w:r w:rsidRPr="003C325F">
              <w:rPr>
                <w:b/>
              </w:rPr>
              <w:t>€ 14.4</w:t>
            </w:r>
            <w:r w:rsidR="00E50CA7" w:rsidRPr="003C325F">
              <w:rPr>
                <w:b/>
              </w:rPr>
              <w:t>72</w:t>
            </w:r>
            <w:r w:rsidRPr="003C325F">
              <w:rPr>
                <w:b/>
              </w:rPr>
              <w:t>,00</w:t>
            </w:r>
          </w:p>
        </w:tc>
      </w:tr>
      <w:tr w:rsidR="00FD211D" w:rsidRPr="00DA6AC2" w:rsidTr="003C325F">
        <w:trPr>
          <w:gridBefore w:val="1"/>
          <w:gridAfter w:val="3"/>
          <w:wBefore w:w="25" w:type="dxa"/>
          <w:wAfter w:w="179" w:type="dxa"/>
          <w:trHeight w:val="149"/>
        </w:trPr>
        <w:tc>
          <w:tcPr>
            <w:tcW w:w="3099" w:type="dxa"/>
            <w:gridSpan w:val="3"/>
            <w:tcBorders>
              <w:left w:val="single" w:sz="8" w:space="0" w:color="auto"/>
              <w:bottom w:val="single" w:sz="8" w:space="0" w:color="auto"/>
            </w:tcBorders>
            <w:shd w:val="clear" w:color="auto" w:fill="auto"/>
            <w:vAlign w:val="bottom"/>
          </w:tcPr>
          <w:p w:rsidR="0082387D" w:rsidRPr="007A52EB" w:rsidRDefault="0082387D" w:rsidP="00A11F01">
            <w:pPr>
              <w:spacing w:line="0" w:lineRule="atLeast"/>
              <w:rPr>
                <w:rFonts w:ascii="Times New Roman" w:eastAsia="Times New Roman" w:hAnsi="Times New Roman"/>
                <w:sz w:val="12"/>
              </w:rPr>
            </w:pPr>
          </w:p>
          <w:p w:rsidR="0082387D" w:rsidRPr="007A52EB" w:rsidRDefault="0082387D" w:rsidP="0082387D">
            <w:pPr>
              <w:spacing w:line="177" w:lineRule="exact"/>
              <w:ind w:left="20"/>
              <w:rPr>
                <w:rFonts w:ascii="Arial" w:eastAsia="Arial" w:hAnsi="Arial"/>
                <w:b/>
                <w:sz w:val="16"/>
              </w:rPr>
            </w:pPr>
            <w:r w:rsidRPr="007A52EB">
              <w:rPr>
                <w:rFonts w:ascii="Arial" w:eastAsia="Arial" w:hAnsi="Arial"/>
                <w:b/>
                <w:sz w:val="16"/>
              </w:rPr>
              <w:t xml:space="preserve">TOTALE </w:t>
            </w:r>
          </w:p>
          <w:p w:rsidR="0082387D" w:rsidRPr="007A52EB" w:rsidRDefault="0082387D" w:rsidP="00A11F01">
            <w:pPr>
              <w:spacing w:line="0" w:lineRule="atLeast"/>
              <w:rPr>
                <w:rFonts w:ascii="Times New Roman" w:eastAsia="Times New Roman" w:hAnsi="Times New Roman"/>
                <w:sz w:val="12"/>
              </w:rPr>
            </w:pPr>
          </w:p>
        </w:tc>
        <w:tc>
          <w:tcPr>
            <w:tcW w:w="125" w:type="dxa"/>
            <w:gridSpan w:val="2"/>
            <w:tcBorders>
              <w:bottom w:val="single" w:sz="8" w:space="0" w:color="auto"/>
              <w:right w:val="single" w:sz="8" w:space="0" w:color="auto"/>
            </w:tcBorders>
            <w:shd w:val="clear" w:color="auto" w:fill="auto"/>
            <w:vAlign w:val="bottom"/>
          </w:tcPr>
          <w:p w:rsidR="0082387D" w:rsidRPr="007A52EB" w:rsidRDefault="0082387D" w:rsidP="00A11F01">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82387D" w:rsidRPr="007A52EB" w:rsidRDefault="0082387D" w:rsidP="00A11F0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center"/>
          </w:tcPr>
          <w:p w:rsidR="0082387D" w:rsidRPr="007A52EB" w:rsidRDefault="007A52EB" w:rsidP="000B6D85">
            <w:pPr>
              <w:spacing w:line="177" w:lineRule="exact"/>
              <w:jc w:val="center"/>
              <w:rPr>
                <w:rFonts w:ascii="Times New Roman" w:eastAsia="Times New Roman" w:hAnsi="Times New Roman"/>
                <w:sz w:val="12"/>
              </w:rPr>
            </w:pPr>
            <w:r w:rsidRPr="000B6D85">
              <w:rPr>
                <w:b/>
              </w:rPr>
              <w:t>137.622,00</w:t>
            </w:r>
          </w:p>
        </w:tc>
      </w:tr>
      <w:tr w:rsidR="00204B84" w:rsidRPr="00DA6AC2" w:rsidTr="003C325F">
        <w:trPr>
          <w:gridBefore w:val="1"/>
          <w:gridAfter w:val="3"/>
          <w:wBefore w:w="25" w:type="dxa"/>
          <w:wAfter w:w="179" w:type="dxa"/>
          <w:trHeight w:val="244"/>
        </w:trPr>
        <w:tc>
          <w:tcPr>
            <w:tcW w:w="9464" w:type="dxa"/>
            <w:gridSpan w:val="11"/>
            <w:shd w:val="clear" w:color="auto" w:fill="auto"/>
            <w:vAlign w:val="bottom"/>
          </w:tcPr>
          <w:p w:rsidR="00204B84" w:rsidRPr="00DA6AC2" w:rsidRDefault="00204B84" w:rsidP="007A52EB">
            <w:pPr>
              <w:spacing w:line="243" w:lineRule="exact"/>
              <w:rPr>
                <w:rFonts w:ascii="Arial" w:eastAsia="Arial" w:hAnsi="Arial"/>
                <w:b/>
                <w:sz w:val="22"/>
                <w:highlight w:val="yellow"/>
              </w:rPr>
            </w:pPr>
          </w:p>
          <w:p w:rsidR="00204B84" w:rsidRDefault="00204B84" w:rsidP="00204B84">
            <w:pPr>
              <w:spacing w:line="243" w:lineRule="exact"/>
              <w:jc w:val="center"/>
              <w:rPr>
                <w:rFonts w:ascii="Arial" w:eastAsia="Arial" w:hAnsi="Arial"/>
                <w:b/>
                <w:sz w:val="22"/>
              </w:rPr>
            </w:pPr>
            <w:r w:rsidRPr="0069244D">
              <w:rPr>
                <w:rFonts w:ascii="Arial" w:eastAsia="Arial" w:hAnsi="Arial"/>
                <w:b/>
                <w:sz w:val="22"/>
              </w:rPr>
              <w:t>Cronoprogramma delle attività</w:t>
            </w:r>
          </w:p>
          <w:p w:rsidR="00204B84" w:rsidRDefault="00204B84" w:rsidP="0082387D">
            <w:pPr>
              <w:spacing w:line="243" w:lineRule="exact"/>
              <w:ind w:left="2118"/>
              <w:jc w:val="center"/>
              <w:rPr>
                <w:rFonts w:ascii="Arial" w:eastAsia="Arial" w:hAnsi="Arial"/>
                <w:b/>
                <w:sz w:val="22"/>
              </w:rPr>
            </w:pPr>
          </w:p>
          <w:p w:rsidR="00204B84" w:rsidRPr="00CB31B5" w:rsidRDefault="00204B84" w:rsidP="00204B84">
            <w:pPr>
              <w:spacing w:line="0" w:lineRule="atLeast"/>
              <w:ind w:right="-2126"/>
              <w:jc w:val="both"/>
            </w:pPr>
            <w:r w:rsidRPr="00CB31B5">
              <w:t xml:space="preserve">Cronoprogramma acquisizione </w:t>
            </w:r>
            <w:r>
              <w:t>B</w:t>
            </w:r>
            <w:r w:rsidRPr="00CB31B5">
              <w:t>eni</w:t>
            </w:r>
            <w:r>
              <w:t xml:space="preserve"> Laboratorio Teatrale</w:t>
            </w:r>
          </w:p>
          <w:tbl>
            <w:tblPr>
              <w:tblW w:w="9668" w:type="dxa"/>
              <w:tblInd w:w="5" w:type="dxa"/>
              <w:tblLayout w:type="fixed"/>
              <w:tblCellMar>
                <w:left w:w="0" w:type="dxa"/>
                <w:right w:w="0" w:type="dxa"/>
              </w:tblCellMar>
              <w:tblLook w:val="0000" w:firstRow="0" w:lastRow="0" w:firstColumn="0" w:lastColumn="0" w:noHBand="0" w:noVBand="0"/>
            </w:tblPr>
            <w:tblGrid>
              <w:gridCol w:w="3186"/>
              <w:gridCol w:w="107"/>
              <w:gridCol w:w="4072"/>
              <w:gridCol w:w="2303"/>
            </w:tblGrid>
            <w:tr w:rsidR="003E7411" w:rsidRPr="001325A8" w:rsidTr="00780BA1">
              <w:trPr>
                <w:trHeight w:val="215"/>
              </w:trPr>
              <w:tc>
                <w:tcPr>
                  <w:tcW w:w="3119" w:type="dxa"/>
                  <w:tcBorders>
                    <w:left w:val="single" w:sz="8" w:space="0" w:color="auto"/>
                    <w:bottom w:val="single" w:sz="8" w:space="0" w:color="808080"/>
                  </w:tcBorders>
                  <w:shd w:val="clear" w:color="auto" w:fill="808080"/>
                  <w:vAlign w:val="bottom"/>
                </w:tcPr>
                <w:p w:rsidR="003E7411" w:rsidRPr="001325A8" w:rsidRDefault="003E7411" w:rsidP="003E7411">
                  <w:pPr>
                    <w:spacing w:line="177" w:lineRule="exact"/>
                    <w:ind w:left="20"/>
                    <w:rPr>
                      <w:rFonts w:ascii="Arial" w:eastAsia="Arial" w:hAnsi="Arial"/>
                      <w:b/>
                      <w:sz w:val="16"/>
                    </w:rPr>
                  </w:pPr>
                  <w:r w:rsidRPr="001325A8">
                    <w:rPr>
                      <w:rFonts w:ascii="Arial" w:eastAsia="Arial" w:hAnsi="Arial"/>
                      <w:b/>
                      <w:sz w:val="16"/>
                    </w:rPr>
                    <w:t>Fasi</w:t>
                  </w:r>
                </w:p>
              </w:tc>
              <w:tc>
                <w:tcPr>
                  <w:tcW w:w="105" w:type="dxa"/>
                  <w:tcBorders>
                    <w:bottom w:val="single" w:sz="8" w:space="0" w:color="808080"/>
                    <w:right w:val="single" w:sz="8" w:space="0" w:color="auto"/>
                  </w:tcBorders>
                  <w:shd w:val="clear" w:color="auto" w:fill="808080"/>
                  <w:vAlign w:val="bottom"/>
                </w:tcPr>
                <w:p w:rsidR="003E7411" w:rsidRPr="001325A8" w:rsidRDefault="003E7411" w:rsidP="003E7411">
                  <w:pPr>
                    <w:spacing w:line="0" w:lineRule="atLeast"/>
                    <w:rPr>
                      <w:rFonts w:ascii="Times New Roman" w:eastAsia="Times New Roman" w:hAnsi="Times New Roman"/>
                      <w:sz w:val="18"/>
                    </w:rPr>
                  </w:pPr>
                </w:p>
              </w:tc>
              <w:tc>
                <w:tcPr>
                  <w:tcW w:w="3986" w:type="dxa"/>
                  <w:tcBorders>
                    <w:bottom w:val="single" w:sz="8" w:space="0" w:color="808080"/>
                    <w:right w:val="single" w:sz="8" w:space="0" w:color="auto"/>
                  </w:tcBorders>
                  <w:shd w:val="clear" w:color="auto" w:fill="808080"/>
                  <w:vAlign w:val="bottom"/>
                </w:tcPr>
                <w:p w:rsidR="003E7411" w:rsidRPr="001325A8" w:rsidRDefault="003E7411" w:rsidP="003E7411">
                  <w:pPr>
                    <w:spacing w:line="177" w:lineRule="exact"/>
                    <w:rPr>
                      <w:rFonts w:ascii="Arial" w:eastAsia="Arial" w:hAnsi="Arial"/>
                      <w:b/>
                      <w:sz w:val="16"/>
                    </w:rPr>
                  </w:pPr>
                  <w:r w:rsidRPr="001325A8">
                    <w:rPr>
                      <w:rFonts w:ascii="Arial" w:eastAsia="Arial" w:hAnsi="Arial"/>
                      <w:b/>
                      <w:sz w:val="16"/>
                    </w:rPr>
                    <w:t>Data inizio prevista</w:t>
                  </w:r>
                </w:p>
              </w:tc>
              <w:tc>
                <w:tcPr>
                  <w:tcW w:w="2254" w:type="dxa"/>
                  <w:tcBorders>
                    <w:bottom w:val="single" w:sz="8" w:space="0" w:color="808080"/>
                    <w:right w:val="single" w:sz="8" w:space="0" w:color="auto"/>
                  </w:tcBorders>
                  <w:shd w:val="clear" w:color="auto" w:fill="808080"/>
                  <w:vAlign w:val="bottom"/>
                </w:tcPr>
                <w:p w:rsidR="003E7411" w:rsidRPr="001325A8" w:rsidRDefault="003E7411" w:rsidP="003E7411">
                  <w:pPr>
                    <w:spacing w:line="177" w:lineRule="exact"/>
                    <w:rPr>
                      <w:rFonts w:ascii="Arial" w:eastAsia="Arial" w:hAnsi="Arial"/>
                      <w:b/>
                      <w:sz w:val="16"/>
                    </w:rPr>
                  </w:pPr>
                  <w:r w:rsidRPr="001325A8">
                    <w:rPr>
                      <w:rFonts w:ascii="Arial" w:eastAsia="Arial" w:hAnsi="Arial"/>
                      <w:b/>
                      <w:sz w:val="16"/>
                    </w:rPr>
                    <w:t>Data fine prevista</w:t>
                  </w:r>
                </w:p>
              </w:tc>
            </w:tr>
            <w:tr w:rsidR="003E7411" w:rsidRPr="001325A8" w:rsidTr="00780BA1">
              <w:trPr>
                <w:trHeight w:val="178"/>
              </w:trPr>
              <w:tc>
                <w:tcPr>
                  <w:tcW w:w="3119" w:type="dxa"/>
                  <w:tcBorders>
                    <w:top w:val="single" w:sz="8" w:space="0" w:color="auto"/>
                    <w:left w:val="single" w:sz="8" w:space="0" w:color="auto"/>
                  </w:tcBorders>
                  <w:shd w:val="clear" w:color="auto" w:fill="auto"/>
                  <w:vAlign w:val="bottom"/>
                </w:tcPr>
                <w:p w:rsidR="003E7411" w:rsidRPr="001325A8" w:rsidRDefault="003E7411" w:rsidP="003E7411">
                  <w:pPr>
                    <w:spacing w:line="177" w:lineRule="exact"/>
                    <w:ind w:left="80"/>
                    <w:rPr>
                      <w:rFonts w:ascii="Arial" w:eastAsia="Arial" w:hAnsi="Arial"/>
                      <w:b/>
                      <w:sz w:val="16"/>
                    </w:rPr>
                  </w:pPr>
                  <w:r w:rsidRPr="001325A8">
                    <w:rPr>
                      <w:rFonts w:ascii="Arial" w:eastAsia="Arial" w:hAnsi="Arial"/>
                      <w:b/>
                      <w:sz w:val="16"/>
                    </w:rPr>
                    <w:t>Predisposizione capitolato d’oneri</w:t>
                  </w:r>
                </w:p>
              </w:tc>
              <w:tc>
                <w:tcPr>
                  <w:tcW w:w="105" w:type="dxa"/>
                  <w:tcBorders>
                    <w:top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5"/>
                    </w:rPr>
                  </w:pPr>
                </w:p>
              </w:tc>
              <w:tc>
                <w:tcPr>
                  <w:tcW w:w="3986" w:type="dxa"/>
                  <w:tcBorders>
                    <w:top w:val="single" w:sz="8" w:space="0" w:color="auto"/>
                    <w:right w:val="single" w:sz="8" w:space="0" w:color="auto"/>
                  </w:tcBorders>
                  <w:shd w:val="clear" w:color="auto" w:fill="auto"/>
                  <w:vAlign w:val="bottom"/>
                </w:tcPr>
                <w:p w:rsidR="003E7411" w:rsidRPr="001325A8" w:rsidRDefault="003E7411" w:rsidP="003E741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c>
                <w:tcPr>
                  <w:tcW w:w="2254" w:type="dxa"/>
                  <w:tcBorders>
                    <w:top w:val="single" w:sz="8" w:space="0" w:color="auto"/>
                    <w:right w:val="single" w:sz="8" w:space="0" w:color="auto"/>
                  </w:tcBorders>
                  <w:shd w:val="clear" w:color="auto" w:fill="auto"/>
                  <w:vAlign w:val="bottom"/>
                </w:tcPr>
                <w:p w:rsidR="003E7411" w:rsidRPr="001325A8" w:rsidRDefault="003E7411" w:rsidP="003E7411">
                  <w:pPr>
                    <w:spacing w:line="177" w:lineRule="exact"/>
                    <w:ind w:right="1340"/>
                    <w:jc w:val="right"/>
                    <w:rPr>
                      <w:rFonts w:ascii="Arial" w:eastAsia="Arial" w:hAnsi="Arial"/>
                      <w:b/>
                      <w:sz w:val="16"/>
                    </w:rPr>
                  </w:pPr>
                  <w:r w:rsidRPr="001325A8">
                    <w:rPr>
                      <w:rFonts w:ascii="Arial" w:eastAsia="Arial" w:hAnsi="Arial"/>
                      <w:b/>
                      <w:sz w:val="16"/>
                    </w:rPr>
                    <w:t>3</w:t>
                  </w:r>
                  <w:r>
                    <w:rPr>
                      <w:rFonts w:ascii="Arial" w:eastAsia="Arial" w:hAnsi="Arial"/>
                      <w:b/>
                      <w:sz w:val="16"/>
                    </w:rPr>
                    <w:t>1</w:t>
                  </w:r>
                  <w:r w:rsidRPr="001325A8">
                    <w:rPr>
                      <w:rFonts w:ascii="Arial" w:eastAsia="Arial" w:hAnsi="Arial"/>
                      <w:b/>
                      <w:sz w:val="16"/>
                    </w:rPr>
                    <w:t>/0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r>
            <w:tr w:rsidR="003E7411" w:rsidRPr="001325A8" w:rsidTr="00780BA1">
              <w:trPr>
                <w:trHeight w:val="150"/>
              </w:trPr>
              <w:tc>
                <w:tcPr>
                  <w:tcW w:w="3119" w:type="dxa"/>
                  <w:tcBorders>
                    <w:left w:val="single" w:sz="8" w:space="0" w:color="auto"/>
                    <w:bottom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3"/>
                    </w:rPr>
                  </w:pPr>
                </w:p>
              </w:tc>
              <w:tc>
                <w:tcPr>
                  <w:tcW w:w="105"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3"/>
                    </w:rPr>
                  </w:pPr>
                </w:p>
              </w:tc>
              <w:tc>
                <w:tcPr>
                  <w:tcW w:w="3986"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3"/>
                    </w:rPr>
                  </w:pPr>
                </w:p>
              </w:tc>
              <w:tc>
                <w:tcPr>
                  <w:tcW w:w="2254"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3"/>
                    </w:rPr>
                  </w:pPr>
                </w:p>
              </w:tc>
            </w:tr>
            <w:tr w:rsidR="003E7411" w:rsidRPr="001325A8" w:rsidTr="00780BA1">
              <w:trPr>
                <w:trHeight w:val="178"/>
              </w:trPr>
              <w:tc>
                <w:tcPr>
                  <w:tcW w:w="3119" w:type="dxa"/>
                  <w:tcBorders>
                    <w:left w:val="single" w:sz="8" w:space="0" w:color="auto"/>
                  </w:tcBorders>
                  <w:shd w:val="clear" w:color="auto" w:fill="auto"/>
                  <w:vAlign w:val="bottom"/>
                </w:tcPr>
                <w:p w:rsidR="003E7411" w:rsidRPr="001325A8" w:rsidRDefault="003E7411" w:rsidP="003E7411">
                  <w:pPr>
                    <w:spacing w:line="177" w:lineRule="exact"/>
                    <w:ind w:left="80"/>
                    <w:rPr>
                      <w:rFonts w:ascii="Arial" w:eastAsia="Arial" w:hAnsi="Arial"/>
                      <w:b/>
                      <w:sz w:val="16"/>
                    </w:rPr>
                  </w:pPr>
                  <w:r w:rsidRPr="001325A8">
                    <w:rPr>
                      <w:rFonts w:ascii="Arial" w:eastAsia="Arial" w:hAnsi="Arial"/>
                      <w:b/>
                      <w:sz w:val="16"/>
                    </w:rPr>
                    <w:t xml:space="preserve">Procedura di gara/stipula contratto </w:t>
                  </w:r>
                </w:p>
              </w:tc>
              <w:tc>
                <w:tcPr>
                  <w:tcW w:w="105" w:type="dxa"/>
                  <w:tcBorders>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3E7411" w:rsidRPr="001325A8" w:rsidRDefault="003E7411" w:rsidP="003E741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4</w:t>
                  </w:r>
                  <w:r w:rsidRPr="001325A8">
                    <w:rPr>
                      <w:rFonts w:ascii="Arial" w:eastAsia="Arial" w:hAnsi="Arial"/>
                      <w:b/>
                      <w:sz w:val="16"/>
                    </w:rPr>
                    <w:t>/202</w:t>
                  </w:r>
                  <w:r>
                    <w:rPr>
                      <w:rFonts w:ascii="Arial" w:eastAsia="Arial" w:hAnsi="Arial"/>
                      <w:b/>
                      <w:sz w:val="16"/>
                    </w:rPr>
                    <w:t>1</w:t>
                  </w:r>
                </w:p>
              </w:tc>
              <w:tc>
                <w:tcPr>
                  <w:tcW w:w="2254" w:type="dxa"/>
                  <w:tcBorders>
                    <w:right w:val="single" w:sz="8" w:space="0" w:color="auto"/>
                  </w:tcBorders>
                  <w:shd w:val="clear" w:color="auto" w:fill="auto"/>
                  <w:vAlign w:val="bottom"/>
                </w:tcPr>
                <w:p w:rsidR="003E7411" w:rsidRPr="001325A8" w:rsidRDefault="003E7411" w:rsidP="003E741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/0</w:t>
                  </w:r>
                  <w:r>
                    <w:rPr>
                      <w:rFonts w:ascii="Arial" w:eastAsia="Arial" w:hAnsi="Arial"/>
                      <w:b/>
                      <w:sz w:val="16"/>
                    </w:rPr>
                    <w:t>5</w:t>
                  </w:r>
                  <w:r w:rsidRPr="001325A8">
                    <w:rPr>
                      <w:rFonts w:ascii="Arial" w:eastAsia="Arial" w:hAnsi="Arial"/>
                      <w:b/>
                      <w:sz w:val="16"/>
                    </w:rPr>
                    <w:t>/202</w:t>
                  </w:r>
                  <w:r>
                    <w:rPr>
                      <w:rFonts w:ascii="Arial" w:eastAsia="Arial" w:hAnsi="Arial"/>
                      <w:b/>
                      <w:sz w:val="16"/>
                    </w:rPr>
                    <w:t>1</w:t>
                  </w:r>
                </w:p>
              </w:tc>
            </w:tr>
            <w:tr w:rsidR="003E7411" w:rsidRPr="001325A8" w:rsidTr="00780BA1">
              <w:trPr>
                <w:trHeight w:val="148"/>
              </w:trPr>
              <w:tc>
                <w:tcPr>
                  <w:tcW w:w="3119" w:type="dxa"/>
                  <w:tcBorders>
                    <w:left w:val="single" w:sz="8" w:space="0" w:color="auto"/>
                    <w:bottom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r>
            <w:tr w:rsidR="003E7411" w:rsidRPr="001325A8" w:rsidTr="00780BA1">
              <w:trPr>
                <w:trHeight w:val="180"/>
              </w:trPr>
              <w:tc>
                <w:tcPr>
                  <w:tcW w:w="3119" w:type="dxa"/>
                  <w:tcBorders>
                    <w:left w:val="single" w:sz="8" w:space="0" w:color="auto"/>
                  </w:tcBorders>
                  <w:shd w:val="clear" w:color="auto" w:fill="auto"/>
                  <w:vAlign w:val="bottom"/>
                </w:tcPr>
                <w:p w:rsidR="003E7411" w:rsidRPr="001325A8" w:rsidRDefault="003E7411" w:rsidP="003E7411">
                  <w:pPr>
                    <w:spacing w:line="179" w:lineRule="exact"/>
                    <w:ind w:left="80"/>
                    <w:rPr>
                      <w:rFonts w:ascii="Arial" w:eastAsia="Arial" w:hAnsi="Arial"/>
                      <w:b/>
                      <w:sz w:val="16"/>
                    </w:rPr>
                  </w:pPr>
                  <w:r w:rsidRPr="001325A8">
                    <w:rPr>
                      <w:rFonts w:ascii="Arial" w:eastAsia="Arial" w:hAnsi="Arial"/>
                      <w:b/>
                      <w:sz w:val="16"/>
                    </w:rPr>
                    <w:t xml:space="preserve">Esecuzione fornitura </w:t>
                  </w:r>
                </w:p>
              </w:tc>
              <w:tc>
                <w:tcPr>
                  <w:tcW w:w="105" w:type="dxa"/>
                  <w:tcBorders>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3E7411" w:rsidRPr="001325A8" w:rsidRDefault="003E7411" w:rsidP="003E7411">
                  <w:pPr>
                    <w:spacing w:line="179"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6</w:t>
                  </w:r>
                  <w:r w:rsidRPr="001325A8">
                    <w:rPr>
                      <w:rFonts w:ascii="Arial" w:eastAsia="Arial" w:hAnsi="Arial"/>
                      <w:b/>
                      <w:sz w:val="16"/>
                    </w:rPr>
                    <w:t>/202</w:t>
                  </w:r>
                  <w:r>
                    <w:rPr>
                      <w:rFonts w:ascii="Arial" w:eastAsia="Arial" w:hAnsi="Arial"/>
                      <w:b/>
                      <w:sz w:val="16"/>
                    </w:rPr>
                    <w:t>1</w:t>
                  </w:r>
                </w:p>
              </w:tc>
              <w:tc>
                <w:tcPr>
                  <w:tcW w:w="2254" w:type="dxa"/>
                  <w:tcBorders>
                    <w:right w:val="single" w:sz="8" w:space="0" w:color="auto"/>
                  </w:tcBorders>
                  <w:shd w:val="clear" w:color="auto" w:fill="auto"/>
                  <w:vAlign w:val="bottom"/>
                </w:tcPr>
                <w:p w:rsidR="003E7411" w:rsidRPr="001325A8" w:rsidRDefault="003E7411" w:rsidP="003E7411">
                  <w:pPr>
                    <w:spacing w:line="179"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07</w:t>
                  </w:r>
                  <w:r w:rsidRPr="001325A8">
                    <w:rPr>
                      <w:rFonts w:ascii="Arial" w:eastAsia="Arial" w:hAnsi="Arial"/>
                      <w:b/>
                      <w:sz w:val="16"/>
                    </w:rPr>
                    <w:t>/202</w:t>
                  </w:r>
                  <w:r>
                    <w:rPr>
                      <w:rFonts w:ascii="Arial" w:eastAsia="Arial" w:hAnsi="Arial"/>
                      <w:b/>
                      <w:sz w:val="16"/>
                    </w:rPr>
                    <w:t>1</w:t>
                  </w:r>
                </w:p>
              </w:tc>
            </w:tr>
            <w:tr w:rsidR="003E7411" w:rsidRPr="001325A8" w:rsidTr="00780BA1">
              <w:trPr>
                <w:trHeight w:val="146"/>
              </w:trPr>
              <w:tc>
                <w:tcPr>
                  <w:tcW w:w="3119" w:type="dxa"/>
                  <w:tcBorders>
                    <w:left w:val="single" w:sz="8" w:space="0" w:color="auto"/>
                    <w:bottom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r>
            <w:tr w:rsidR="003E7411" w:rsidRPr="001325A8" w:rsidTr="00780BA1">
              <w:trPr>
                <w:trHeight w:val="178"/>
              </w:trPr>
              <w:tc>
                <w:tcPr>
                  <w:tcW w:w="3119" w:type="dxa"/>
                  <w:tcBorders>
                    <w:left w:val="single" w:sz="8" w:space="0" w:color="auto"/>
                  </w:tcBorders>
                  <w:shd w:val="clear" w:color="auto" w:fill="auto"/>
                  <w:vAlign w:val="bottom"/>
                </w:tcPr>
                <w:p w:rsidR="003E7411" w:rsidRPr="001325A8" w:rsidRDefault="003E7411" w:rsidP="003E7411">
                  <w:pPr>
                    <w:spacing w:line="177" w:lineRule="exact"/>
                    <w:ind w:left="80"/>
                    <w:rPr>
                      <w:rFonts w:ascii="Arial" w:eastAsia="Arial" w:hAnsi="Arial"/>
                      <w:b/>
                      <w:sz w:val="16"/>
                    </w:rPr>
                  </w:pPr>
                  <w:r w:rsidRPr="001325A8">
                    <w:rPr>
                      <w:rFonts w:ascii="Arial" w:eastAsia="Arial" w:hAnsi="Arial"/>
                      <w:b/>
                      <w:sz w:val="16"/>
                    </w:rPr>
                    <w:t>Verifiche, Collaudo/funzionalità</w:t>
                  </w:r>
                </w:p>
              </w:tc>
              <w:tc>
                <w:tcPr>
                  <w:tcW w:w="105" w:type="dxa"/>
                  <w:tcBorders>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3E7411" w:rsidRPr="001325A8" w:rsidRDefault="003E7411" w:rsidP="003E7411">
                  <w:pPr>
                    <w:spacing w:line="177" w:lineRule="exact"/>
                    <w:ind w:left="60"/>
                    <w:rPr>
                      <w:rFonts w:ascii="Arial" w:eastAsia="Arial" w:hAnsi="Arial"/>
                      <w:b/>
                      <w:sz w:val="16"/>
                    </w:rPr>
                  </w:pPr>
                  <w:r w:rsidRPr="001325A8">
                    <w:rPr>
                      <w:rFonts w:ascii="Arial" w:eastAsia="Arial" w:hAnsi="Arial"/>
                      <w:b/>
                      <w:sz w:val="16"/>
                    </w:rPr>
                    <w:t>01/</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c>
                <w:tcPr>
                  <w:tcW w:w="2254" w:type="dxa"/>
                  <w:tcBorders>
                    <w:right w:val="single" w:sz="8" w:space="0" w:color="auto"/>
                  </w:tcBorders>
                  <w:shd w:val="clear" w:color="auto" w:fill="auto"/>
                  <w:vAlign w:val="bottom"/>
                </w:tcPr>
                <w:p w:rsidR="003E7411" w:rsidRPr="001325A8" w:rsidRDefault="003E7411" w:rsidP="003E741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r>
            <w:tr w:rsidR="003E7411" w:rsidRPr="001325A8" w:rsidTr="00780BA1">
              <w:trPr>
                <w:trHeight w:val="148"/>
              </w:trPr>
              <w:tc>
                <w:tcPr>
                  <w:tcW w:w="3119" w:type="dxa"/>
                  <w:tcBorders>
                    <w:left w:val="single" w:sz="8" w:space="0" w:color="auto"/>
                    <w:bottom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r>
          </w:tbl>
          <w:p w:rsidR="00204B84" w:rsidRPr="00DA6AC2" w:rsidRDefault="00204B84" w:rsidP="00A11F01">
            <w:pPr>
              <w:spacing w:line="0" w:lineRule="atLeast"/>
              <w:rPr>
                <w:rFonts w:ascii="Times New Roman" w:eastAsia="Times New Roman" w:hAnsi="Times New Roman"/>
                <w:sz w:val="21"/>
                <w:highlight w:val="yellow"/>
              </w:rPr>
            </w:pPr>
          </w:p>
        </w:tc>
      </w:tr>
      <w:tr w:rsidR="0069244D" w:rsidRPr="00DA6AC2" w:rsidTr="003C325F">
        <w:trPr>
          <w:gridBefore w:val="1"/>
          <w:gridAfter w:val="3"/>
          <w:wBefore w:w="25" w:type="dxa"/>
          <w:wAfter w:w="179" w:type="dxa"/>
          <w:cantSplit/>
          <w:trHeight w:val="244"/>
        </w:trPr>
        <w:tc>
          <w:tcPr>
            <w:tcW w:w="3099" w:type="dxa"/>
            <w:gridSpan w:val="3"/>
            <w:shd w:val="clear" w:color="auto" w:fill="auto"/>
            <w:vAlign w:val="bottom"/>
          </w:tcPr>
          <w:p w:rsidR="0069244D" w:rsidRPr="00DA6AC2" w:rsidRDefault="0069244D" w:rsidP="0069244D">
            <w:pPr>
              <w:spacing w:line="0" w:lineRule="atLeast"/>
              <w:jc w:val="both"/>
              <w:rPr>
                <w:rFonts w:ascii="Times New Roman" w:eastAsia="Times New Roman" w:hAnsi="Times New Roman"/>
                <w:sz w:val="21"/>
                <w:highlight w:val="yellow"/>
              </w:rPr>
            </w:pPr>
          </w:p>
        </w:tc>
        <w:tc>
          <w:tcPr>
            <w:tcW w:w="4111" w:type="dxa"/>
            <w:gridSpan w:val="5"/>
            <w:shd w:val="clear" w:color="auto" w:fill="auto"/>
            <w:vAlign w:val="bottom"/>
          </w:tcPr>
          <w:p w:rsidR="0069244D" w:rsidRPr="00DA6AC2" w:rsidRDefault="0069244D" w:rsidP="0069244D">
            <w:pPr>
              <w:spacing w:line="243" w:lineRule="exact"/>
              <w:ind w:right="1000"/>
              <w:jc w:val="center"/>
              <w:rPr>
                <w:rFonts w:ascii="Arial" w:eastAsia="Arial" w:hAnsi="Arial"/>
                <w:b/>
                <w:sz w:val="22"/>
                <w:highlight w:val="yellow"/>
              </w:rPr>
            </w:pPr>
          </w:p>
        </w:tc>
        <w:tc>
          <w:tcPr>
            <w:tcW w:w="2254" w:type="dxa"/>
            <w:gridSpan w:val="3"/>
            <w:shd w:val="clear" w:color="auto" w:fill="auto"/>
            <w:vAlign w:val="bottom"/>
          </w:tcPr>
          <w:p w:rsidR="0069244D" w:rsidRPr="00DA6AC2" w:rsidRDefault="0069244D" w:rsidP="0069244D">
            <w:pPr>
              <w:spacing w:line="0" w:lineRule="atLeast"/>
              <w:rPr>
                <w:rFonts w:ascii="Times New Roman" w:eastAsia="Times New Roman" w:hAnsi="Times New Roman"/>
                <w:sz w:val="21"/>
                <w:highlight w:val="yellow"/>
              </w:rPr>
            </w:pPr>
          </w:p>
        </w:tc>
      </w:tr>
      <w:tr w:rsidR="0069244D" w:rsidRPr="00DA6AC2" w:rsidTr="003C325F">
        <w:trPr>
          <w:gridBefore w:val="1"/>
          <w:wBefore w:w="25" w:type="dxa"/>
          <w:cantSplit/>
          <w:trHeight w:val="244"/>
        </w:trPr>
        <w:tc>
          <w:tcPr>
            <w:tcW w:w="20" w:type="dxa"/>
            <w:gridSpan w:val="2"/>
            <w:shd w:val="clear" w:color="auto" w:fill="auto"/>
            <w:vAlign w:val="bottom"/>
          </w:tcPr>
          <w:p w:rsidR="0069244D" w:rsidRPr="002C1B36" w:rsidRDefault="0069244D" w:rsidP="0069244D">
            <w:pPr>
              <w:spacing w:line="0" w:lineRule="atLeast"/>
              <w:jc w:val="both"/>
              <w:rPr>
                <w:rFonts w:ascii="Times New Roman" w:eastAsia="Times New Roman" w:hAnsi="Times New Roman"/>
                <w:sz w:val="21"/>
              </w:rPr>
            </w:pPr>
          </w:p>
        </w:tc>
        <w:tc>
          <w:tcPr>
            <w:tcW w:w="9599" w:type="dxa"/>
            <w:gridSpan w:val="11"/>
            <w:shd w:val="clear" w:color="auto" w:fill="auto"/>
            <w:noWrap/>
            <w:vAlign w:val="bottom"/>
          </w:tcPr>
          <w:p w:rsidR="00E50CA7" w:rsidRDefault="00E50CA7" w:rsidP="00E50CA7">
            <w:pPr>
              <w:spacing w:line="0" w:lineRule="atLeast"/>
              <w:ind w:right="-2126"/>
              <w:jc w:val="both"/>
            </w:pPr>
            <w:r w:rsidRPr="001325A8">
              <w:t>Le attività e le prestazioni del personale della scuola verranno effettuate nel periodo di realizzazione del progetto</w:t>
            </w:r>
            <w:r>
              <w:t xml:space="preserve"> </w:t>
            </w:r>
          </w:p>
          <w:p w:rsidR="0069244D" w:rsidRPr="002C1B36" w:rsidRDefault="00E50CA7" w:rsidP="00E50CA7">
            <w:pPr>
              <w:spacing w:line="0" w:lineRule="atLeast"/>
              <w:ind w:right="-2126"/>
              <w:jc w:val="both"/>
              <w:rPr>
                <w:rFonts w:ascii="Arial" w:eastAsia="Arial" w:hAnsi="Arial"/>
                <w:b/>
                <w:sz w:val="22"/>
              </w:rPr>
            </w:pPr>
            <w:r>
              <w:t>(biennio anni scolastici 2021/2022 e 2022/2023)</w:t>
            </w:r>
          </w:p>
        </w:tc>
        <w:tc>
          <w:tcPr>
            <w:tcW w:w="24" w:type="dxa"/>
            <w:shd w:val="clear" w:color="auto" w:fill="auto"/>
            <w:vAlign w:val="bottom"/>
          </w:tcPr>
          <w:p w:rsidR="0069244D" w:rsidRPr="00DA6AC2" w:rsidRDefault="0069244D" w:rsidP="0069244D">
            <w:pPr>
              <w:spacing w:line="0" w:lineRule="atLeast"/>
              <w:rPr>
                <w:rFonts w:ascii="Times New Roman" w:eastAsia="Times New Roman" w:hAnsi="Times New Roman"/>
                <w:sz w:val="21"/>
                <w:highlight w:val="yellow"/>
              </w:rPr>
            </w:pPr>
          </w:p>
        </w:tc>
      </w:tr>
      <w:tr w:rsidR="003E7411" w:rsidRPr="00F023F5" w:rsidTr="003C325F">
        <w:trPr>
          <w:gridBefore w:val="2"/>
          <w:gridAfter w:val="2"/>
          <w:wBefore w:w="35" w:type="dxa"/>
          <w:wAfter w:w="169" w:type="dxa"/>
          <w:trHeight w:val="362"/>
        </w:trPr>
        <w:tc>
          <w:tcPr>
            <w:tcW w:w="9464" w:type="dxa"/>
            <w:gridSpan w:val="11"/>
            <w:tcBorders>
              <w:bottom w:val="single" w:sz="8" w:space="0" w:color="auto"/>
            </w:tcBorders>
            <w:shd w:val="clear" w:color="auto" w:fill="auto"/>
            <w:vAlign w:val="bottom"/>
          </w:tcPr>
          <w:p w:rsidR="003E7411" w:rsidRPr="00F023F5" w:rsidRDefault="003E7411" w:rsidP="00780BA1">
            <w:pPr>
              <w:spacing w:line="0" w:lineRule="atLeast"/>
              <w:rPr>
                <w:rFonts w:ascii="Arial" w:eastAsia="Times New Roman" w:hAnsi="Arial"/>
                <w:color w:val="FF0000"/>
                <w:sz w:val="18"/>
                <w:szCs w:val="18"/>
              </w:rPr>
            </w:pPr>
          </w:p>
          <w:p w:rsidR="003E7411" w:rsidRPr="00CB31B5" w:rsidRDefault="003E7411" w:rsidP="00780BA1">
            <w:pPr>
              <w:spacing w:line="0" w:lineRule="atLeast"/>
              <w:ind w:right="-2126"/>
              <w:jc w:val="both"/>
            </w:pPr>
            <w:r w:rsidRPr="00CB31B5">
              <w:t>Cronoprogramma acquisizione beni</w:t>
            </w:r>
          </w:p>
          <w:p w:rsidR="003E7411" w:rsidRPr="00F023F5" w:rsidRDefault="003E7411" w:rsidP="00780BA1">
            <w:pPr>
              <w:spacing w:line="0" w:lineRule="atLeast"/>
              <w:rPr>
                <w:rFonts w:ascii="Arial" w:eastAsia="Times New Roman" w:hAnsi="Arial"/>
                <w:sz w:val="18"/>
                <w:szCs w:val="18"/>
              </w:rPr>
            </w:pPr>
          </w:p>
        </w:tc>
      </w:tr>
      <w:tr w:rsidR="003E7411" w:rsidRPr="001325A8" w:rsidTr="003C325F">
        <w:trPr>
          <w:gridBefore w:val="2"/>
          <w:gridAfter w:val="2"/>
          <w:wBefore w:w="35" w:type="dxa"/>
          <w:wAfter w:w="169" w:type="dxa"/>
          <w:trHeight w:val="215"/>
        </w:trPr>
        <w:tc>
          <w:tcPr>
            <w:tcW w:w="3119" w:type="dxa"/>
            <w:gridSpan w:val="3"/>
            <w:tcBorders>
              <w:left w:val="single" w:sz="8" w:space="0" w:color="auto"/>
              <w:bottom w:val="single" w:sz="8" w:space="0" w:color="808080"/>
            </w:tcBorders>
            <w:shd w:val="clear" w:color="auto" w:fill="808080"/>
            <w:vAlign w:val="bottom"/>
          </w:tcPr>
          <w:p w:rsidR="003E7411" w:rsidRPr="001325A8" w:rsidRDefault="003E7411" w:rsidP="00780BA1">
            <w:pPr>
              <w:spacing w:line="177" w:lineRule="exact"/>
              <w:ind w:left="20"/>
              <w:rPr>
                <w:rFonts w:ascii="Arial" w:eastAsia="Arial" w:hAnsi="Arial"/>
                <w:b/>
                <w:sz w:val="16"/>
              </w:rPr>
            </w:pPr>
            <w:r w:rsidRPr="001325A8">
              <w:rPr>
                <w:rFonts w:ascii="Arial" w:eastAsia="Arial" w:hAnsi="Arial"/>
                <w:b/>
                <w:sz w:val="16"/>
              </w:rPr>
              <w:t>Fasi</w:t>
            </w:r>
          </w:p>
        </w:tc>
        <w:tc>
          <w:tcPr>
            <w:tcW w:w="105" w:type="dxa"/>
            <w:gridSpan w:val="2"/>
            <w:tcBorders>
              <w:bottom w:val="single" w:sz="8" w:space="0" w:color="808080"/>
              <w:right w:val="single" w:sz="8" w:space="0" w:color="auto"/>
            </w:tcBorders>
            <w:shd w:val="clear" w:color="auto" w:fill="808080"/>
            <w:vAlign w:val="bottom"/>
          </w:tcPr>
          <w:p w:rsidR="003E7411" w:rsidRPr="001325A8" w:rsidRDefault="003E7411" w:rsidP="00780BA1">
            <w:pPr>
              <w:spacing w:line="0" w:lineRule="atLeast"/>
              <w:rPr>
                <w:rFonts w:ascii="Times New Roman" w:eastAsia="Times New Roman" w:hAnsi="Times New Roman"/>
                <w:sz w:val="18"/>
              </w:rPr>
            </w:pPr>
          </w:p>
        </w:tc>
        <w:tc>
          <w:tcPr>
            <w:tcW w:w="3986" w:type="dxa"/>
            <w:gridSpan w:val="3"/>
            <w:tcBorders>
              <w:bottom w:val="single" w:sz="8" w:space="0" w:color="808080"/>
              <w:right w:val="single" w:sz="8" w:space="0" w:color="auto"/>
            </w:tcBorders>
            <w:shd w:val="clear" w:color="auto" w:fill="808080"/>
            <w:vAlign w:val="bottom"/>
          </w:tcPr>
          <w:p w:rsidR="003E7411" w:rsidRPr="001325A8" w:rsidRDefault="003E7411" w:rsidP="00780BA1">
            <w:pPr>
              <w:spacing w:line="177" w:lineRule="exact"/>
              <w:rPr>
                <w:rFonts w:ascii="Arial" w:eastAsia="Arial" w:hAnsi="Arial"/>
                <w:b/>
                <w:sz w:val="16"/>
              </w:rPr>
            </w:pPr>
            <w:r w:rsidRPr="001325A8">
              <w:rPr>
                <w:rFonts w:ascii="Arial" w:eastAsia="Arial" w:hAnsi="Arial"/>
                <w:b/>
                <w:sz w:val="16"/>
              </w:rPr>
              <w:t>Data inizio prevista</w:t>
            </w:r>
          </w:p>
        </w:tc>
        <w:tc>
          <w:tcPr>
            <w:tcW w:w="2254" w:type="dxa"/>
            <w:gridSpan w:val="3"/>
            <w:tcBorders>
              <w:bottom w:val="single" w:sz="8" w:space="0" w:color="808080"/>
              <w:right w:val="single" w:sz="8" w:space="0" w:color="auto"/>
            </w:tcBorders>
            <w:shd w:val="clear" w:color="auto" w:fill="808080"/>
            <w:vAlign w:val="bottom"/>
          </w:tcPr>
          <w:p w:rsidR="003E7411" w:rsidRPr="001325A8" w:rsidRDefault="003E7411" w:rsidP="00780BA1">
            <w:pPr>
              <w:spacing w:line="177" w:lineRule="exact"/>
              <w:rPr>
                <w:rFonts w:ascii="Arial" w:eastAsia="Arial" w:hAnsi="Arial"/>
                <w:b/>
                <w:sz w:val="16"/>
              </w:rPr>
            </w:pPr>
            <w:r w:rsidRPr="001325A8">
              <w:rPr>
                <w:rFonts w:ascii="Arial" w:eastAsia="Arial" w:hAnsi="Arial"/>
                <w:b/>
                <w:sz w:val="16"/>
              </w:rPr>
              <w:t>Data fine prevista</w:t>
            </w:r>
          </w:p>
        </w:tc>
      </w:tr>
      <w:tr w:rsidR="003E7411" w:rsidRPr="001325A8" w:rsidTr="003C325F">
        <w:trPr>
          <w:gridBefore w:val="2"/>
          <w:gridAfter w:val="2"/>
          <w:wBefore w:w="35" w:type="dxa"/>
          <w:wAfter w:w="169" w:type="dxa"/>
          <w:trHeight w:val="178"/>
        </w:trPr>
        <w:tc>
          <w:tcPr>
            <w:tcW w:w="3119" w:type="dxa"/>
            <w:gridSpan w:val="3"/>
            <w:tcBorders>
              <w:top w:val="single" w:sz="8" w:space="0" w:color="auto"/>
              <w:left w:val="single" w:sz="8" w:space="0" w:color="auto"/>
            </w:tcBorders>
            <w:shd w:val="clear" w:color="auto" w:fill="auto"/>
            <w:vAlign w:val="bottom"/>
          </w:tcPr>
          <w:p w:rsidR="003E7411" w:rsidRPr="001325A8" w:rsidRDefault="003E7411" w:rsidP="00780BA1">
            <w:pPr>
              <w:spacing w:line="177" w:lineRule="exact"/>
              <w:ind w:left="80"/>
              <w:rPr>
                <w:rFonts w:ascii="Arial" w:eastAsia="Arial" w:hAnsi="Arial"/>
                <w:b/>
                <w:sz w:val="16"/>
              </w:rPr>
            </w:pPr>
            <w:r w:rsidRPr="001325A8">
              <w:rPr>
                <w:rFonts w:ascii="Arial" w:eastAsia="Arial" w:hAnsi="Arial"/>
                <w:b/>
                <w:sz w:val="16"/>
              </w:rPr>
              <w:t>Predisposizione capitolato d’oneri</w:t>
            </w:r>
          </w:p>
        </w:tc>
        <w:tc>
          <w:tcPr>
            <w:tcW w:w="105" w:type="dxa"/>
            <w:gridSpan w:val="2"/>
            <w:tcBorders>
              <w:top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5"/>
              </w:rPr>
            </w:pPr>
          </w:p>
        </w:tc>
        <w:tc>
          <w:tcPr>
            <w:tcW w:w="3986" w:type="dxa"/>
            <w:gridSpan w:val="3"/>
            <w:tcBorders>
              <w:top w:val="single" w:sz="8" w:space="0" w:color="auto"/>
              <w:right w:val="single" w:sz="8" w:space="0" w:color="auto"/>
            </w:tcBorders>
            <w:shd w:val="clear" w:color="auto" w:fill="auto"/>
            <w:vAlign w:val="bottom"/>
          </w:tcPr>
          <w:p w:rsidR="003E7411" w:rsidRPr="001325A8" w:rsidRDefault="003E7411" w:rsidP="00780BA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c>
          <w:tcPr>
            <w:tcW w:w="2254" w:type="dxa"/>
            <w:gridSpan w:val="3"/>
            <w:tcBorders>
              <w:top w:val="single" w:sz="8" w:space="0" w:color="auto"/>
              <w:right w:val="single" w:sz="8" w:space="0" w:color="auto"/>
            </w:tcBorders>
            <w:shd w:val="clear" w:color="auto" w:fill="auto"/>
            <w:vAlign w:val="bottom"/>
          </w:tcPr>
          <w:p w:rsidR="003E7411" w:rsidRPr="001325A8" w:rsidRDefault="003E7411" w:rsidP="00780BA1">
            <w:pPr>
              <w:spacing w:line="177" w:lineRule="exact"/>
              <w:ind w:right="1340"/>
              <w:jc w:val="right"/>
              <w:rPr>
                <w:rFonts w:ascii="Arial" w:eastAsia="Arial" w:hAnsi="Arial"/>
                <w:b/>
                <w:sz w:val="16"/>
              </w:rPr>
            </w:pPr>
            <w:r w:rsidRPr="001325A8">
              <w:rPr>
                <w:rFonts w:ascii="Arial" w:eastAsia="Arial" w:hAnsi="Arial"/>
                <w:b/>
                <w:sz w:val="16"/>
              </w:rPr>
              <w:t>3</w:t>
            </w:r>
            <w:r>
              <w:rPr>
                <w:rFonts w:ascii="Arial" w:eastAsia="Arial" w:hAnsi="Arial"/>
                <w:b/>
                <w:sz w:val="16"/>
              </w:rPr>
              <w:t>1</w:t>
            </w:r>
            <w:r w:rsidRPr="001325A8">
              <w:rPr>
                <w:rFonts w:ascii="Arial" w:eastAsia="Arial" w:hAnsi="Arial"/>
                <w:b/>
                <w:sz w:val="16"/>
              </w:rPr>
              <w:t>/0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r>
      <w:tr w:rsidR="003E7411" w:rsidRPr="001325A8" w:rsidTr="003C325F">
        <w:trPr>
          <w:gridBefore w:val="2"/>
          <w:gridAfter w:val="2"/>
          <w:wBefore w:w="35" w:type="dxa"/>
          <w:wAfter w:w="169" w:type="dxa"/>
          <w:trHeight w:val="150"/>
        </w:trPr>
        <w:tc>
          <w:tcPr>
            <w:tcW w:w="3119" w:type="dxa"/>
            <w:gridSpan w:val="3"/>
            <w:tcBorders>
              <w:left w:val="single" w:sz="8" w:space="0" w:color="auto"/>
              <w:bottom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3"/>
              </w:rPr>
            </w:pPr>
          </w:p>
        </w:tc>
        <w:tc>
          <w:tcPr>
            <w:tcW w:w="105" w:type="dxa"/>
            <w:gridSpan w:val="2"/>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3"/>
              </w:rPr>
            </w:pPr>
          </w:p>
        </w:tc>
        <w:tc>
          <w:tcPr>
            <w:tcW w:w="3986" w:type="dxa"/>
            <w:gridSpan w:val="3"/>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3"/>
              </w:rPr>
            </w:pPr>
          </w:p>
        </w:tc>
        <w:tc>
          <w:tcPr>
            <w:tcW w:w="2254" w:type="dxa"/>
            <w:gridSpan w:val="3"/>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3"/>
              </w:rPr>
            </w:pPr>
          </w:p>
        </w:tc>
      </w:tr>
      <w:tr w:rsidR="003E7411" w:rsidRPr="001325A8" w:rsidTr="003C325F">
        <w:trPr>
          <w:gridBefore w:val="2"/>
          <w:gridAfter w:val="2"/>
          <w:wBefore w:w="35" w:type="dxa"/>
          <w:wAfter w:w="169" w:type="dxa"/>
          <w:trHeight w:val="178"/>
        </w:trPr>
        <w:tc>
          <w:tcPr>
            <w:tcW w:w="3119" w:type="dxa"/>
            <w:gridSpan w:val="3"/>
            <w:tcBorders>
              <w:left w:val="single" w:sz="8" w:space="0" w:color="auto"/>
            </w:tcBorders>
            <w:shd w:val="clear" w:color="auto" w:fill="auto"/>
            <w:vAlign w:val="bottom"/>
          </w:tcPr>
          <w:p w:rsidR="003E7411" w:rsidRPr="001325A8" w:rsidRDefault="003E7411" w:rsidP="00780BA1">
            <w:pPr>
              <w:spacing w:line="177" w:lineRule="exact"/>
              <w:ind w:left="80"/>
              <w:rPr>
                <w:rFonts w:ascii="Arial" w:eastAsia="Arial" w:hAnsi="Arial"/>
                <w:b/>
                <w:sz w:val="16"/>
              </w:rPr>
            </w:pPr>
            <w:r w:rsidRPr="001325A8">
              <w:rPr>
                <w:rFonts w:ascii="Arial" w:eastAsia="Arial" w:hAnsi="Arial"/>
                <w:b/>
                <w:sz w:val="16"/>
              </w:rPr>
              <w:t xml:space="preserve">Procedura di gara/stipula contratto </w:t>
            </w:r>
          </w:p>
        </w:tc>
        <w:tc>
          <w:tcPr>
            <w:tcW w:w="105" w:type="dxa"/>
            <w:gridSpan w:val="2"/>
            <w:tcBorders>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3E7411" w:rsidRPr="001325A8" w:rsidRDefault="003E7411" w:rsidP="00780BA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4</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3E7411" w:rsidRPr="001325A8" w:rsidRDefault="003E7411" w:rsidP="00780BA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/0</w:t>
            </w:r>
            <w:r>
              <w:rPr>
                <w:rFonts w:ascii="Arial" w:eastAsia="Arial" w:hAnsi="Arial"/>
                <w:b/>
                <w:sz w:val="16"/>
              </w:rPr>
              <w:t>5</w:t>
            </w:r>
            <w:r w:rsidRPr="001325A8">
              <w:rPr>
                <w:rFonts w:ascii="Arial" w:eastAsia="Arial" w:hAnsi="Arial"/>
                <w:b/>
                <w:sz w:val="16"/>
              </w:rPr>
              <w:t>/202</w:t>
            </w:r>
            <w:r>
              <w:rPr>
                <w:rFonts w:ascii="Arial" w:eastAsia="Arial" w:hAnsi="Arial"/>
                <w:b/>
                <w:sz w:val="16"/>
              </w:rPr>
              <w:t>1</w:t>
            </w:r>
          </w:p>
        </w:tc>
      </w:tr>
      <w:tr w:rsidR="003E7411" w:rsidRPr="001325A8" w:rsidTr="003C325F">
        <w:trPr>
          <w:gridBefore w:val="2"/>
          <w:gridAfter w:val="2"/>
          <w:wBefore w:w="35" w:type="dxa"/>
          <w:wAfter w:w="169" w:type="dxa"/>
          <w:trHeight w:val="148"/>
        </w:trPr>
        <w:tc>
          <w:tcPr>
            <w:tcW w:w="3119" w:type="dxa"/>
            <w:gridSpan w:val="3"/>
            <w:tcBorders>
              <w:left w:val="single" w:sz="8" w:space="0" w:color="auto"/>
              <w:bottom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r>
      <w:tr w:rsidR="003E7411" w:rsidRPr="001325A8" w:rsidTr="003C325F">
        <w:trPr>
          <w:gridBefore w:val="2"/>
          <w:gridAfter w:val="2"/>
          <w:wBefore w:w="35" w:type="dxa"/>
          <w:wAfter w:w="169" w:type="dxa"/>
          <w:trHeight w:val="180"/>
        </w:trPr>
        <w:tc>
          <w:tcPr>
            <w:tcW w:w="3119" w:type="dxa"/>
            <w:gridSpan w:val="3"/>
            <w:tcBorders>
              <w:left w:val="single" w:sz="8" w:space="0" w:color="auto"/>
            </w:tcBorders>
            <w:shd w:val="clear" w:color="auto" w:fill="auto"/>
            <w:vAlign w:val="bottom"/>
          </w:tcPr>
          <w:p w:rsidR="003E7411" w:rsidRPr="001325A8" w:rsidRDefault="003E7411" w:rsidP="00780BA1">
            <w:pPr>
              <w:spacing w:line="179" w:lineRule="exact"/>
              <w:ind w:left="80"/>
              <w:rPr>
                <w:rFonts w:ascii="Arial" w:eastAsia="Arial" w:hAnsi="Arial"/>
                <w:b/>
                <w:sz w:val="16"/>
              </w:rPr>
            </w:pPr>
            <w:r w:rsidRPr="001325A8">
              <w:rPr>
                <w:rFonts w:ascii="Arial" w:eastAsia="Arial" w:hAnsi="Arial"/>
                <w:b/>
                <w:sz w:val="16"/>
              </w:rPr>
              <w:t xml:space="preserve">Esecuzione fornitura </w:t>
            </w:r>
          </w:p>
        </w:tc>
        <w:tc>
          <w:tcPr>
            <w:tcW w:w="105" w:type="dxa"/>
            <w:gridSpan w:val="2"/>
            <w:tcBorders>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3E7411" w:rsidRPr="001325A8" w:rsidRDefault="003E7411" w:rsidP="00780BA1">
            <w:pPr>
              <w:spacing w:line="179"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6</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3E7411" w:rsidRPr="001325A8" w:rsidRDefault="003E7411" w:rsidP="00780BA1">
            <w:pPr>
              <w:spacing w:line="179"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07</w:t>
            </w:r>
            <w:r w:rsidRPr="001325A8">
              <w:rPr>
                <w:rFonts w:ascii="Arial" w:eastAsia="Arial" w:hAnsi="Arial"/>
                <w:b/>
                <w:sz w:val="16"/>
              </w:rPr>
              <w:t>/202</w:t>
            </w:r>
            <w:r>
              <w:rPr>
                <w:rFonts w:ascii="Arial" w:eastAsia="Arial" w:hAnsi="Arial"/>
                <w:b/>
                <w:sz w:val="16"/>
              </w:rPr>
              <w:t>1</w:t>
            </w:r>
          </w:p>
        </w:tc>
      </w:tr>
      <w:tr w:rsidR="003E7411" w:rsidRPr="001325A8" w:rsidTr="003C325F">
        <w:trPr>
          <w:gridBefore w:val="2"/>
          <w:gridAfter w:val="2"/>
          <w:wBefore w:w="35" w:type="dxa"/>
          <w:wAfter w:w="169" w:type="dxa"/>
          <w:trHeight w:val="146"/>
        </w:trPr>
        <w:tc>
          <w:tcPr>
            <w:tcW w:w="3119" w:type="dxa"/>
            <w:gridSpan w:val="3"/>
            <w:tcBorders>
              <w:left w:val="single" w:sz="8" w:space="0" w:color="auto"/>
              <w:bottom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r>
      <w:tr w:rsidR="003E7411" w:rsidRPr="001325A8" w:rsidTr="003C325F">
        <w:trPr>
          <w:gridBefore w:val="2"/>
          <w:gridAfter w:val="2"/>
          <w:wBefore w:w="35" w:type="dxa"/>
          <w:wAfter w:w="169" w:type="dxa"/>
          <w:trHeight w:val="178"/>
        </w:trPr>
        <w:tc>
          <w:tcPr>
            <w:tcW w:w="3119" w:type="dxa"/>
            <w:gridSpan w:val="3"/>
            <w:tcBorders>
              <w:left w:val="single" w:sz="8" w:space="0" w:color="auto"/>
            </w:tcBorders>
            <w:shd w:val="clear" w:color="auto" w:fill="auto"/>
            <w:vAlign w:val="bottom"/>
          </w:tcPr>
          <w:p w:rsidR="003E7411" w:rsidRPr="001325A8" w:rsidRDefault="003E7411" w:rsidP="00780BA1">
            <w:pPr>
              <w:spacing w:line="177" w:lineRule="exact"/>
              <w:ind w:left="80"/>
              <w:rPr>
                <w:rFonts w:ascii="Arial" w:eastAsia="Arial" w:hAnsi="Arial"/>
                <w:b/>
                <w:sz w:val="16"/>
              </w:rPr>
            </w:pPr>
            <w:r w:rsidRPr="001325A8">
              <w:rPr>
                <w:rFonts w:ascii="Arial" w:eastAsia="Arial" w:hAnsi="Arial"/>
                <w:b/>
                <w:sz w:val="16"/>
              </w:rPr>
              <w:t>Verifiche, Collaudo/funzionalità</w:t>
            </w:r>
          </w:p>
        </w:tc>
        <w:tc>
          <w:tcPr>
            <w:tcW w:w="105" w:type="dxa"/>
            <w:gridSpan w:val="2"/>
            <w:tcBorders>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3E7411" w:rsidRPr="001325A8" w:rsidRDefault="003E7411" w:rsidP="00780BA1">
            <w:pPr>
              <w:spacing w:line="177" w:lineRule="exact"/>
              <w:ind w:left="60"/>
              <w:rPr>
                <w:rFonts w:ascii="Arial" w:eastAsia="Arial" w:hAnsi="Arial"/>
                <w:b/>
                <w:sz w:val="16"/>
              </w:rPr>
            </w:pPr>
            <w:r w:rsidRPr="001325A8">
              <w:rPr>
                <w:rFonts w:ascii="Arial" w:eastAsia="Arial" w:hAnsi="Arial"/>
                <w:b/>
                <w:sz w:val="16"/>
              </w:rPr>
              <w:t>01/</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3E7411" w:rsidRPr="001325A8" w:rsidRDefault="003E7411" w:rsidP="00780BA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r>
      <w:tr w:rsidR="003E7411" w:rsidRPr="001325A8" w:rsidTr="003C325F">
        <w:trPr>
          <w:gridBefore w:val="2"/>
          <w:gridAfter w:val="2"/>
          <w:wBefore w:w="35" w:type="dxa"/>
          <w:wAfter w:w="169" w:type="dxa"/>
          <w:trHeight w:val="148"/>
        </w:trPr>
        <w:tc>
          <w:tcPr>
            <w:tcW w:w="3119" w:type="dxa"/>
            <w:gridSpan w:val="3"/>
            <w:tcBorders>
              <w:left w:val="single" w:sz="8" w:space="0" w:color="auto"/>
              <w:bottom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3E7411" w:rsidRPr="001325A8" w:rsidRDefault="003E7411" w:rsidP="00780BA1">
            <w:pPr>
              <w:spacing w:line="0" w:lineRule="atLeast"/>
              <w:rPr>
                <w:rFonts w:ascii="Times New Roman" w:eastAsia="Times New Roman" w:hAnsi="Times New Roman"/>
                <w:sz w:val="12"/>
              </w:rPr>
            </w:pPr>
          </w:p>
        </w:tc>
      </w:tr>
      <w:tr w:rsidR="00204B84" w:rsidRPr="002C1B36" w:rsidTr="003C325F">
        <w:trPr>
          <w:gridBefore w:val="1"/>
          <w:gridAfter w:val="1"/>
          <w:wBefore w:w="25" w:type="dxa"/>
          <w:wAfter w:w="24" w:type="dxa"/>
          <w:cantSplit/>
          <w:trHeight w:val="244"/>
        </w:trPr>
        <w:tc>
          <w:tcPr>
            <w:tcW w:w="20" w:type="dxa"/>
            <w:gridSpan w:val="2"/>
            <w:shd w:val="clear" w:color="auto" w:fill="auto"/>
            <w:vAlign w:val="bottom"/>
          </w:tcPr>
          <w:p w:rsidR="00204B84" w:rsidRPr="002C1B36" w:rsidRDefault="00204B84" w:rsidP="00780BA1">
            <w:pPr>
              <w:spacing w:line="0" w:lineRule="atLeast"/>
              <w:jc w:val="both"/>
              <w:rPr>
                <w:rFonts w:ascii="Times New Roman" w:eastAsia="Times New Roman" w:hAnsi="Times New Roman"/>
                <w:sz w:val="21"/>
              </w:rPr>
            </w:pPr>
          </w:p>
        </w:tc>
        <w:tc>
          <w:tcPr>
            <w:tcW w:w="9599" w:type="dxa"/>
            <w:gridSpan w:val="11"/>
            <w:shd w:val="clear" w:color="auto" w:fill="auto"/>
            <w:noWrap/>
            <w:vAlign w:val="bottom"/>
          </w:tcPr>
          <w:p w:rsidR="00DF3847" w:rsidRPr="000218D8" w:rsidRDefault="00DF3847" w:rsidP="00DF3847">
            <w:pPr>
              <w:spacing w:line="0" w:lineRule="atLeast"/>
              <w:ind w:right="-2126"/>
              <w:jc w:val="both"/>
              <w:rPr>
                <w:rFonts w:ascii="Arial" w:eastAsia="Arial" w:hAnsi="Arial"/>
                <w:b/>
                <w:sz w:val="22"/>
              </w:rPr>
            </w:pPr>
          </w:p>
        </w:tc>
      </w:tr>
      <w:tr w:rsidR="00204B84" w:rsidRPr="00DA6AC2" w:rsidTr="003C325F">
        <w:trPr>
          <w:gridBefore w:val="1"/>
          <w:gridAfter w:val="3"/>
          <w:wBefore w:w="25" w:type="dxa"/>
          <w:wAfter w:w="179" w:type="dxa"/>
          <w:trHeight w:val="244"/>
        </w:trPr>
        <w:tc>
          <w:tcPr>
            <w:tcW w:w="9464" w:type="dxa"/>
            <w:gridSpan w:val="11"/>
            <w:shd w:val="clear" w:color="auto" w:fill="auto"/>
            <w:vAlign w:val="bottom"/>
          </w:tcPr>
          <w:p w:rsidR="00204B84" w:rsidRDefault="00204B84" w:rsidP="00204B84">
            <w:pPr>
              <w:spacing w:line="243" w:lineRule="exact"/>
              <w:rPr>
                <w:rFonts w:ascii="Arial" w:eastAsia="Arial" w:hAnsi="Arial"/>
                <w:b/>
                <w:sz w:val="22"/>
              </w:rPr>
            </w:pPr>
          </w:p>
          <w:p w:rsidR="00204B84" w:rsidRPr="00CB31B5" w:rsidRDefault="00204B84" w:rsidP="00780BA1">
            <w:pPr>
              <w:spacing w:line="0" w:lineRule="atLeast"/>
              <w:ind w:right="-2126"/>
              <w:jc w:val="both"/>
            </w:pPr>
            <w:r w:rsidRPr="00CB31B5">
              <w:t xml:space="preserve">Cronoprogramma acquisizione </w:t>
            </w:r>
            <w:r>
              <w:t>B</w:t>
            </w:r>
            <w:r w:rsidRPr="00CB31B5">
              <w:t>eni</w:t>
            </w:r>
            <w:r>
              <w:t xml:space="preserve"> Alternanza Scuola - Lavoro</w:t>
            </w:r>
          </w:p>
          <w:tbl>
            <w:tblPr>
              <w:tblW w:w="9668" w:type="dxa"/>
              <w:tblInd w:w="5" w:type="dxa"/>
              <w:tblLayout w:type="fixed"/>
              <w:tblCellMar>
                <w:left w:w="0" w:type="dxa"/>
                <w:right w:w="0" w:type="dxa"/>
              </w:tblCellMar>
              <w:tblLook w:val="0000" w:firstRow="0" w:lastRow="0" w:firstColumn="0" w:lastColumn="0" w:noHBand="0" w:noVBand="0"/>
            </w:tblPr>
            <w:tblGrid>
              <w:gridCol w:w="3186"/>
              <w:gridCol w:w="107"/>
              <w:gridCol w:w="4072"/>
              <w:gridCol w:w="2303"/>
            </w:tblGrid>
            <w:tr w:rsidR="003E7411" w:rsidRPr="001325A8" w:rsidTr="00780BA1">
              <w:trPr>
                <w:trHeight w:val="215"/>
              </w:trPr>
              <w:tc>
                <w:tcPr>
                  <w:tcW w:w="3119" w:type="dxa"/>
                  <w:tcBorders>
                    <w:left w:val="single" w:sz="8" w:space="0" w:color="auto"/>
                    <w:bottom w:val="single" w:sz="8" w:space="0" w:color="808080"/>
                  </w:tcBorders>
                  <w:shd w:val="clear" w:color="auto" w:fill="808080"/>
                  <w:vAlign w:val="bottom"/>
                </w:tcPr>
                <w:p w:rsidR="003E7411" w:rsidRPr="001325A8" w:rsidRDefault="003E7411" w:rsidP="003E7411">
                  <w:pPr>
                    <w:spacing w:line="177" w:lineRule="exact"/>
                    <w:ind w:left="20"/>
                    <w:rPr>
                      <w:rFonts w:ascii="Arial" w:eastAsia="Arial" w:hAnsi="Arial"/>
                      <w:b/>
                      <w:sz w:val="16"/>
                    </w:rPr>
                  </w:pPr>
                  <w:r w:rsidRPr="001325A8">
                    <w:rPr>
                      <w:rFonts w:ascii="Arial" w:eastAsia="Arial" w:hAnsi="Arial"/>
                      <w:b/>
                      <w:sz w:val="16"/>
                    </w:rPr>
                    <w:t>Fasi</w:t>
                  </w:r>
                </w:p>
              </w:tc>
              <w:tc>
                <w:tcPr>
                  <w:tcW w:w="105" w:type="dxa"/>
                  <w:tcBorders>
                    <w:bottom w:val="single" w:sz="8" w:space="0" w:color="808080"/>
                    <w:right w:val="single" w:sz="8" w:space="0" w:color="auto"/>
                  </w:tcBorders>
                  <w:shd w:val="clear" w:color="auto" w:fill="808080"/>
                  <w:vAlign w:val="bottom"/>
                </w:tcPr>
                <w:p w:rsidR="003E7411" w:rsidRPr="001325A8" w:rsidRDefault="003E7411" w:rsidP="003E7411">
                  <w:pPr>
                    <w:spacing w:line="0" w:lineRule="atLeast"/>
                    <w:rPr>
                      <w:rFonts w:ascii="Times New Roman" w:eastAsia="Times New Roman" w:hAnsi="Times New Roman"/>
                      <w:sz w:val="18"/>
                    </w:rPr>
                  </w:pPr>
                </w:p>
              </w:tc>
              <w:tc>
                <w:tcPr>
                  <w:tcW w:w="3986" w:type="dxa"/>
                  <w:tcBorders>
                    <w:bottom w:val="single" w:sz="8" w:space="0" w:color="808080"/>
                    <w:right w:val="single" w:sz="8" w:space="0" w:color="auto"/>
                  </w:tcBorders>
                  <w:shd w:val="clear" w:color="auto" w:fill="808080"/>
                  <w:vAlign w:val="bottom"/>
                </w:tcPr>
                <w:p w:rsidR="003E7411" w:rsidRPr="001325A8" w:rsidRDefault="003E7411" w:rsidP="003E7411">
                  <w:pPr>
                    <w:spacing w:line="177" w:lineRule="exact"/>
                    <w:rPr>
                      <w:rFonts w:ascii="Arial" w:eastAsia="Arial" w:hAnsi="Arial"/>
                      <w:b/>
                      <w:sz w:val="16"/>
                    </w:rPr>
                  </w:pPr>
                  <w:r w:rsidRPr="001325A8">
                    <w:rPr>
                      <w:rFonts w:ascii="Arial" w:eastAsia="Arial" w:hAnsi="Arial"/>
                      <w:b/>
                      <w:sz w:val="16"/>
                    </w:rPr>
                    <w:t>Data inizio prevista</w:t>
                  </w:r>
                </w:p>
              </w:tc>
              <w:tc>
                <w:tcPr>
                  <w:tcW w:w="2254" w:type="dxa"/>
                  <w:tcBorders>
                    <w:bottom w:val="single" w:sz="8" w:space="0" w:color="808080"/>
                    <w:right w:val="single" w:sz="8" w:space="0" w:color="auto"/>
                  </w:tcBorders>
                  <w:shd w:val="clear" w:color="auto" w:fill="808080"/>
                  <w:vAlign w:val="bottom"/>
                </w:tcPr>
                <w:p w:rsidR="003E7411" w:rsidRPr="001325A8" w:rsidRDefault="003E7411" w:rsidP="003E7411">
                  <w:pPr>
                    <w:spacing w:line="177" w:lineRule="exact"/>
                    <w:rPr>
                      <w:rFonts w:ascii="Arial" w:eastAsia="Arial" w:hAnsi="Arial"/>
                      <w:b/>
                      <w:sz w:val="16"/>
                    </w:rPr>
                  </w:pPr>
                  <w:r w:rsidRPr="001325A8">
                    <w:rPr>
                      <w:rFonts w:ascii="Arial" w:eastAsia="Arial" w:hAnsi="Arial"/>
                      <w:b/>
                      <w:sz w:val="16"/>
                    </w:rPr>
                    <w:t>Data fine prevista</w:t>
                  </w:r>
                </w:p>
              </w:tc>
            </w:tr>
            <w:tr w:rsidR="003E7411" w:rsidRPr="001325A8" w:rsidTr="00780BA1">
              <w:trPr>
                <w:trHeight w:val="178"/>
              </w:trPr>
              <w:tc>
                <w:tcPr>
                  <w:tcW w:w="3119" w:type="dxa"/>
                  <w:tcBorders>
                    <w:top w:val="single" w:sz="8" w:space="0" w:color="auto"/>
                    <w:left w:val="single" w:sz="8" w:space="0" w:color="auto"/>
                  </w:tcBorders>
                  <w:shd w:val="clear" w:color="auto" w:fill="auto"/>
                  <w:vAlign w:val="bottom"/>
                </w:tcPr>
                <w:p w:rsidR="003E7411" w:rsidRPr="001325A8" w:rsidRDefault="003E7411" w:rsidP="003E7411">
                  <w:pPr>
                    <w:spacing w:line="177" w:lineRule="exact"/>
                    <w:ind w:left="80"/>
                    <w:rPr>
                      <w:rFonts w:ascii="Arial" w:eastAsia="Arial" w:hAnsi="Arial"/>
                      <w:b/>
                      <w:sz w:val="16"/>
                    </w:rPr>
                  </w:pPr>
                  <w:r w:rsidRPr="001325A8">
                    <w:rPr>
                      <w:rFonts w:ascii="Arial" w:eastAsia="Arial" w:hAnsi="Arial"/>
                      <w:b/>
                      <w:sz w:val="16"/>
                    </w:rPr>
                    <w:t>Predisposizione capitolato d’oneri</w:t>
                  </w:r>
                </w:p>
              </w:tc>
              <w:tc>
                <w:tcPr>
                  <w:tcW w:w="105" w:type="dxa"/>
                  <w:tcBorders>
                    <w:top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5"/>
                    </w:rPr>
                  </w:pPr>
                </w:p>
              </w:tc>
              <w:tc>
                <w:tcPr>
                  <w:tcW w:w="3986" w:type="dxa"/>
                  <w:tcBorders>
                    <w:top w:val="single" w:sz="8" w:space="0" w:color="auto"/>
                    <w:right w:val="single" w:sz="8" w:space="0" w:color="auto"/>
                  </w:tcBorders>
                  <w:shd w:val="clear" w:color="auto" w:fill="auto"/>
                  <w:vAlign w:val="bottom"/>
                </w:tcPr>
                <w:p w:rsidR="003E7411" w:rsidRPr="001325A8" w:rsidRDefault="003E7411" w:rsidP="003E741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c>
                <w:tcPr>
                  <w:tcW w:w="2254" w:type="dxa"/>
                  <w:tcBorders>
                    <w:top w:val="single" w:sz="8" w:space="0" w:color="auto"/>
                    <w:right w:val="single" w:sz="8" w:space="0" w:color="auto"/>
                  </w:tcBorders>
                  <w:shd w:val="clear" w:color="auto" w:fill="auto"/>
                  <w:vAlign w:val="bottom"/>
                </w:tcPr>
                <w:p w:rsidR="003E7411" w:rsidRPr="001325A8" w:rsidRDefault="003E7411" w:rsidP="003E7411">
                  <w:pPr>
                    <w:spacing w:line="177" w:lineRule="exact"/>
                    <w:ind w:right="1340"/>
                    <w:jc w:val="right"/>
                    <w:rPr>
                      <w:rFonts w:ascii="Arial" w:eastAsia="Arial" w:hAnsi="Arial"/>
                      <w:b/>
                      <w:sz w:val="16"/>
                    </w:rPr>
                  </w:pPr>
                  <w:r w:rsidRPr="001325A8">
                    <w:rPr>
                      <w:rFonts w:ascii="Arial" w:eastAsia="Arial" w:hAnsi="Arial"/>
                      <w:b/>
                      <w:sz w:val="16"/>
                    </w:rPr>
                    <w:t>3</w:t>
                  </w:r>
                  <w:r>
                    <w:rPr>
                      <w:rFonts w:ascii="Arial" w:eastAsia="Arial" w:hAnsi="Arial"/>
                      <w:b/>
                      <w:sz w:val="16"/>
                    </w:rPr>
                    <w:t>1</w:t>
                  </w:r>
                  <w:r w:rsidRPr="001325A8">
                    <w:rPr>
                      <w:rFonts w:ascii="Arial" w:eastAsia="Arial" w:hAnsi="Arial"/>
                      <w:b/>
                      <w:sz w:val="16"/>
                    </w:rPr>
                    <w:t>/0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r>
            <w:tr w:rsidR="003E7411" w:rsidRPr="001325A8" w:rsidTr="00780BA1">
              <w:trPr>
                <w:trHeight w:val="150"/>
              </w:trPr>
              <w:tc>
                <w:tcPr>
                  <w:tcW w:w="3119" w:type="dxa"/>
                  <w:tcBorders>
                    <w:left w:val="single" w:sz="8" w:space="0" w:color="auto"/>
                    <w:bottom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3"/>
                    </w:rPr>
                  </w:pPr>
                </w:p>
              </w:tc>
              <w:tc>
                <w:tcPr>
                  <w:tcW w:w="105"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3"/>
                    </w:rPr>
                  </w:pPr>
                </w:p>
              </w:tc>
              <w:tc>
                <w:tcPr>
                  <w:tcW w:w="3986"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3"/>
                    </w:rPr>
                  </w:pPr>
                </w:p>
              </w:tc>
              <w:tc>
                <w:tcPr>
                  <w:tcW w:w="2254"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3"/>
                    </w:rPr>
                  </w:pPr>
                </w:p>
              </w:tc>
            </w:tr>
            <w:tr w:rsidR="003E7411" w:rsidRPr="001325A8" w:rsidTr="00780BA1">
              <w:trPr>
                <w:trHeight w:val="178"/>
              </w:trPr>
              <w:tc>
                <w:tcPr>
                  <w:tcW w:w="3119" w:type="dxa"/>
                  <w:tcBorders>
                    <w:left w:val="single" w:sz="8" w:space="0" w:color="auto"/>
                  </w:tcBorders>
                  <w:shd w:val="clear" w:color="auto" w:fill="auto"/>
                  <w:vAlign w:val="bottom"/>
                </w:tcPr>
                <w:p w:rsidR="003E7411" w:rsidRPr="001325A8" w:rsidRDefault="003E7411" w:rsidP="003E7411">
                  <w:pPr>
                    <w:spacing w:line="177" w:lineRule="exact"/>
                    <w:ind w:left="80"/>
                    <w:rPr>
                      <w:rFonts w:ascii="Arial" w:eastAsia="Arial" w:hAnsi="Arial"/>
                      <w:b/>
                      <w:sz w:val="16"/>
                    </w:rPr>
                  </w:pPr>
                  <w:r w:rsidRPr="001325A8">
                    <w:rPr>
                      <w:rFonts w:ascii="Arial" w:eastAsia="Arial" w:hAnsi="Arial"/>
                      <w:b/>
                      <w:sz w:val="16"/>
                    </w:rPr>
                    <w:t xml:space="preserve">Procedura di gara/stipula contratto </w:t>
                  </w:r>
                </w:p>
              </w:tc>
              <w:tc>
                <w:tcPr>
                  <w:tcW w:w="105" w:type="dxa"/>
                  <w:tcBorders>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3E7411" w:rsidRPr="001325A8" w:rsidRDefault="003E7411" w:rsidP="003E741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4</w:t>
                  </w:r>
                  <w:r w:rsidRPr="001325A8">
                    <w:rPr>
                      <w:rFonts w:ascii="Arial" w:eastAsia="Arial" w:hAnsi="Arial"/>
                      <w:b/>
                      <w:sz w:val="16"/>
                    </w:rPr>
                    <w:t>/202</w:t>
                  </w:r>
                  <w:r>
                    <w:rPr>
                      <w:rFonts w:ascii="Arial" w:eastAsia="Arial" w:hAnsi="Arial"/>
                      <w:b/>
                      <w:sz w:val="16"/>
                    </w:rPr>
                    <w:t>1</w:t>
                  </w:r>
                </w:p>
              </w:tc>
              <w:tc>
                <w:tcPr>
                  <w:tcW w:w="2254" w:type="dxa"/>
                  <w:tcBorders>
                    <w:right w:val="single" w:sz="8" w:space="0" w:color="auto"/>
                  </w:tcBorders>
                  <w:shd w:val="clear" w:color="auto" w:fill="auto"/>
                  <w:vAlign w:val="bottom"/>
                </w:tcPr>
                <w:p w:rsidR="003E7411" w:rsidRPr="001325A8" w:rsidRDefault="003E7411" w:rsidP="003E741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/0</w:t>
                  </w:r>
                  <w:r>
                    <w:rPr>
                      <w:rFonts w:ascii="Arial" w:eastAsia="Arial" w:hAnsi="Arial"/>
                      <w:b/>
                      <w:sz w:val="16"/>
                    </w:rPr>
                    <w:t>5</w:t>
                  </w:r>
                  <w:r w:rsidRPr="001325A8">
                    <w:rPr>
                      <w:rFonts w:ascii="Arial" w:eastAsia="Arial" w:hAnsi="Arial"/>
                      <w:b/>
                      <w:sz w:val="16"/>
                    </w:rPr>
                    <w:t>/202</w:t>
                  </w:r>
                  <w:r>
                    <w:rPr>
                      <w:rFonts w:ascii="Arial" w:eastAsia="Arial" w:hAnsi="Arial"/>
                      <w:b/>
                      <w:sz w:val="16"/>
                    </w:rPr>
                    <w:t>1</w:t>
                  </w:r>
                </w:p>
              </w:tc>
            </w:tr>
            <w:tr w:rsidR="003E7411" w:rsidRPr="001325A8" w:rsidTr="00780BA1">
              <w:trPr>
                <w:trHeight w:val="148"/>
              </w:trPr>
              <w:tc>
                <w:tcPr>
                  <w:tcW w:w="3119" w:type="dxa"/>
                  <w:tcBorders>
                    <w:left w:val="single" w:sz="8" w:space="0" w:color="auto"/>
                    <w:bottom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r>
            <w:tr w:rsidR="003E7411" w:rsidRPr="001325A8" w:rsidTr="00780BA1">
              <w:trPr>
                <w:trHeight w:val="180"/>
              </w:trPr>
              <w:tc>
                <w:tcPr>
                  <w:tcW w:w="3119" w:type="dxa"/>
                  <w:tcBorders>
                    <w:left w:val="single" w:sz="8" w:space="0" w:color="auto"/>
                  </w:tcBorders>
                  <w:shd w:val="clear" w:color="auto" w:fill="auto"/>
                  <w:vAlign w:val="bottom"/>
                </w:tcPr>
                <w:p w:rsidR="003E7411" w:rsidRPr="001325A8" w:rsidRDefault="003E7411" w:rsidP="003E7411">
                  <w:pPr>
                    <w:spacing w:line="179" w:lineRule="exact"/>
                    <w:ind w:left="80"/>
                    <w:rPr>
                      <w:rFonts w:ascii="Arial" w:eastAsia="Arial" w:hAnsi="Arial"/>
                      <w:b/>
                      <w:sz w:val="16"/>
                    </w:rPr>
                  </w:pPr>
                  <w:r w:rsidRPr="001325A8">
                    <w:rPr>
                      <w:rFonts w:ascii="Arial" w:eastAsia="Arial" w:hAnsi="Arial"/>
                      <w:b/>
                      <w:sz w:val="16"/>
                    </w:rPr>
                    <w:t xml:space="preserve">Esecuzione fornitura </w:t>
                  </w:r>
                </w:p>
              </w:tc>
              <w:tc>
                <w:tcPr>
                  <w:tcW w:w="105" w:type="dxa"/>
                  <w:tcBorders>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3E7411" w:rsidRPr="001325A8" w:rsidRDefault="003E7411" w:rsidP="003E7411">
                  <w:pPr>
                    <w:spacing w:line="179"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6</w:t>
                  </w:r>
                  <w:r w:rsidRPr="001325A8">
                    <w:rPr>
                      <w:rFonts w:ascii="Arial" w:eastAsia="Arial" w:hAnsi="Arial"/>
                      <w:b/>
                      <w:sz w:val="16"/>
                    </w:rPr>
                    <w:t>/202</w:t>
                  </w:r>
                  <w:r>
                    <w:rPr>
                      <w:rFonts w:ascii="Arial" w:eastAsia="Arial" w:hAnsi="Arial"/>
                      <w:b/>
                      <w:sz w:val="16"/>
                    </w:rPr>
                    <w:t>1</w:t>
                  </w:r>
                </w:p>
              </w:tc>
              <w:tc>
                <w:tcPr>
                  <w:tcW w:w="2254" w:type="dxa"/>
                  <w:tcBorders>
                    <w:right w:val="single" w:sz="8" w:space="0" w:color="auto"/>
                  </w:tcBorders>
                  <w:shd w:val="clear" w:color="auto" w:fill="auto"/>
                  <w:vAlign w:val="bottom"/>
                </w:tcPr>
                <w:p w:rsidR="003E7411" w:rsidRPr="001325A8" w:rsidRDefault="003E7411" w:rsidP="003E7411">
                  <w:pPr>
                    <w:spacing w:line="179"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07</w:t>
                  </w:r>
                  <w:r w:rsidRPr="001325A8">
                    <w:rPr>
                      <w:rFonts w:ascii="Arial" w:eastAsia="Arial" w:hAnsi="Arial"/>
                      <w:b/>
                      <w:sz w:val="16"/>
                    </w:rPr>
                    <w:t>/202</w:t>
                  </w:r>
                  <w:r>
                    <w:rPr>
                      <w:rFonts w:ascii="Arial" w:eastAsia="Arial" w:hAnsi="Arial"/>
                      <w:b/>
                      <w:sz w:val="16"/>
                    </w:rPr>
                    <w:t>1</w:t>
                  </w:r>
                </w:p>
              </w:tc>
            </w:tr>
            <w:tr w:rsidR="003E7411" w:rsidRPr="001325A8" w:rsidTr="00780BA1">
              <w:trPr>
                <w:trHeight w:val="146"/>
              </w:trPr>
              <w:tc>
                <w:tcPr>
                  <w:tcW w:w="3119" w:type="dxa"/>
                  <w:tcBorders>
                    <w:left w:val="single" w:sz="8" w:space="0" w:color="auto"/>
                    <w:bottom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r>
            <w:tr w:rsidR="003E7411" w:rsidRPr="001325A8" w:rsidTr="00780BA1">
              <w:trPr>
                <w:trHeight w:val="178"/>
              </w:trPr>
              <w:tc>
                <w:tcPr>
                  <w:tcW w:w="3119" w:type="dxa"/>
                  <w:tcBorders>
                    <w:left w:val="single" w:sz="8" w:space="0" w:color="auto"/>
                  </w:tcBorders>
                  <w:shd w:val="clear" w:color="auto" w:fill="auto"/>
                  <w:vAlign w:val="bottom"/>
                </w:tcPr>
                <w:p w:rsidR="003E7411" w:rsidRPr="001325A8" w:rsidRDefault="003E7411" w:rsidP="003E7411">
                  <w:pPr>
                    <w:spacing w:line="177" w:lineRule="exact"/>
                    <w:ind w:left="80"/>
                    <w:rPr>
                      <w:rFonts w:ascii="Arial" w:eastAsia="Arial" w:hAnsi="Arial"/>
                      <w:b/>
                      <w:sz w:val="16"/>
                    </w:rPr>
                  </w:pPr>
                  <w:r w:rsidRPr="001325A8">
                    <w:rPr>
                      <w:rFonts w:ascii="Arial" w:eastAsia="Arial" w:hAnsi="Arial"/>
                      <w:b/>
                      <w:sz w:val="16"/>
                    </w:rPr>
                    <w:t>Verifiche, Collaudo/funzionalità</w:t>
                  </w:r>
                </w:p>
              </w:tc>
              <w:tc>
                <w:tcPr>
                  <w:tcW w:w="105" w:type="dxa"/>
                  <w:tcBorders>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3E7411" w:rsidRPr="001325A8" w:rsidRDefault="003E7411" w:rsidP="003E7411">
                  <w:pPr>
                    <w:spacing w:line="177" w:lineRule="exact"/>
                    <w:ind w:left="60"/>
                    <w:rPr>
                      <w:rFonts w:ascii="Arial" w:eastAsia="Arial" w:hAnsi="Arial"/>
                      <w:b/>
                      <w:sz w:val="16"/>
                    </w:rPr>
                  </w:pPr>
                  <w:r w:rsidRPr="001325A8">
                    <w:rPr>
                      <w:rFonts w:ascii="Arial" w:eastAsia="Arial" w:hAnsi="Arial"/>
                      <w:b/>
                      <w:sz w:val="16"/>
                    </w:rPr>
                    <w:t>01/</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c>
                <w:tcPr>
                  <w:tcW w:w="2254" w:type="dxa"/>
                  <w:tcBorders>
                    <w:right w:val="single" w:sz="8" w:space="0" w:color="auto"/>
                  </w:tcBorders>
                  <w:shd w:val="clear" w:color="auto" w:fill="auto"/>
                  <w:vAlign w:val="bottom"/>
                </w:tcPr>
                <w:p w:rsidR="003E7411" w:rsidRPr="001325A8" w:rsidRDefault="003E7411" w:rsidP="003E741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r>
            <w:tr w:rsidR="003E7411" w:rsidRPr="001325A8" w:rsidTr="00780BA1">
              <w:trPr>
                <w:trHeight w:val="148"/>
              </w:trPr>
              <w:tc>
                <w:tcPr>
                  <w:tcW w:w="3119" w:type="dxa"/>
                  <w:tcBorders>
                    <w:left w:val="single" w:sz="8" w:space="0" w:color="auto"/>
                    <w:bottom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3E7411" w:rsidRPr="001325A8" w:rsidRDefault="003E7411" w:rsidP="003E7411">
                  <w:pPr>
                    <w:spacing w:line="0" w:lineRule="atLeast"/>
                    <w:rPr>
                      <w:rFonts w:ascii="Times New Roman" w:eastAsia="Times New Roman" w:hAnsi="Times New Roman"/>
                      <w:sz w:val="12"/>
                    </w:rPr>
                  </w:pPr>
                </w:p>
              </w:tc>
            </w:tr>
          </w:tbl>
          <w:p w:rsidR="00204B84" w:rsidRPr="00DA6AC2" w:rsidRDefault="00204B84" w:rsidP="00780BA1">
            <w:pPr>
              <w:spacing w:line="0" w:lineRule="atLeast"/>
              <w:rPr>
                <w:rFonts w:ascii="Times New Roman" w:eastAsia="Times New Roman" w:hAnsi="Times New Roman"/>
                <w:sz w:val="21"/>
                <w:highlight w:val="yellow"/>
              </w:rPr>
            </w:pPr>
          </w:p>
        </w:tc>
      </w:tr>
      <w:tr w:rsidR="00204B84" w:rsidRPr="00DA6AC2" w:rsidTr="003C325F">
        <w:trPr>
          <w:gridBefore w:val="1"/>
          <w:gridAfter w:val="3"/>
          <w:wBefore w:w="25" w:type="dxa"/>
          <w:wAfter w:w="179" w:type="dxa"/>
          <w:cantSplit/>
          <w:trHeight w:val="244"/>
        </w:trPr>
        <w:tc>
          <w:tcPr>
            <w:tcW w:w="3099" w:type="dxa"/>
            <w:gridSpan w:val="3"/>
            <w:shd w:val="clear" w:color="auto" w:fill="auto"/>
            <w:vAlign w:val="bottom"/>
          </w:tcPr>
          <w:p w:rsidR="00204B84" w:rsidRPr="00DA6AC2" w:rsidRDefault="00204B84" w:rsidP="00780BA1">
            <w:pPr>
              <w:spacing w:line="0" w:lineRule="atLeast"/>
              <w:jc w:val="both"/>
              <w:rPr>
                <w:rFonts w:ascii="Times New Roman" w:eastAsia="Times New Roman" w:hAnsi="Times New Roman"/>
                <w:sz w:val="21"/>
                <w:highlight w:val="yellow"/>
              </w:rPr>
            </w:pPr>
          </w:p>
        </w:tc>
        <w:tc>
          <w:tcPr>
            <w:tcW w:w="4111" w:type="dxa"/>
            <w:gridSpan w:val="5"/>
            <w:shd w:val="clear" w:color="auto" w:fill="auto"/>
            <w:vAlign w:val="bottom"/>
          </w:tcPr>
          <w:p w:rsidR="00204B84" w:rsidRPr="00DA6AC2" w:rsidRDefault="00204B84" w:rsidP="00780BA1">
            <w:pPr>
              <w:spacing w:line="243" w:lineRule="exact"/>
              <w:ind w:right="1000"/>
              <w:jc w:val="center"/>
              <w:rPr>
                <w:rFonts w:ascii="Arial" w:eastAsia="Arial" w:hAnsi="Arial"/>
                <w:b/>
                <w:sz w:val="22"/>
                <w:highlight w:val="yellow"/>
              </w:rPr>
            </w:pPr>
          </w:p>
        </w:tc>
        <w:tc>
          <w:tcPr>
            <w:tcW w:w="2254" w:type="dxa"/>
            <w:gridSpan w:val="3"/>
            <w:shd w:val="clear" w:color="auto" w:fill="auto"/>
            <w:vAlign w:val="bottom"/>
          </w:tcPr>
          <w:p w:rsidR="00204B84" w:rsidRPr="00DA6AC2" w:rsidRDefault="00204B84" w:rsidP="00780BA1">
            <w:pPr>
              <w:spacing w:line="0" w:lineRule="atLeast"/>
              <w:rPr>
                <w:rFonts w:ascii="Times New Roman" w:eastAsia="Times New Roman" w:hAnsi="Times New Roman"/>
                <w:sz w:val="21"/>
                <w:highlight w:val="yellow"/>
              </w:rPr>
            </w:pPr>
          </w:p>
        </w:tc>
      </w:tr>
      <w:tr w:rsidR="00204B84" w:rsidRPr="002C1B36" w:rsidTr="003C325F">
        <w:trPr>
          <w:gridBefore w:val="1"/>
          <w:gridAfter w:val="1"/>
          <w:wBefore w:w="25" w:type="dxa"/>
          <w:wAfter w:w="24" w:type="dxa"/>
          <w:cantSplit/>
          <w:trHeight w:val="244"/>
        </w:trPr>
        <w:tc>
          <w:tcPr>
            <w:tcW w:w="20" w:type="dxa"/>
            <w:gridSpan w:val="2"/>
            <w:shd w:val="clear" w:color="auto" w:fill="auto"/>
            <w:vAlign w:val="bottom"/>
          </w:tcPr>
          <w:p w:rsidR="00204B84" w:rsidRPr="002C1B36" w:rsidRDefault="00204B84" w:rsidP="00780BA1">
            <w:pPr>
              <w:spacing w:line="0" w:lineRule="atLeast"/>
              <w:jc w:val="both"/>
              <w:rPr>
                <w:rFonts w:ascii="Times New Roman" w:eastAsia="Times New Roman" w:hAnsi="Times New Roman"/>
                <w:sz w:val="21"/>
              </w:rPr>
            </w:pPr>
          </w:p>
        </w:tc>
        <w:tc>
          <w:tcPr>
            <w:tcW w:w="9599" w:type="dxa"/>
            <w:gridSpan w:val="11"/>
            <w:shd w:val="clear" w:color="auto" w:fill="auto"/>
            <w:noWrap/>
            <w:vAlign w:val="bottom"/>
          </w:tcPr>
          <w:p w:rsidR="00204B84" w:rsidRDefault="00204B84" w:rsidP="00780BA1">
            <w:pPr>
              <w:spacing w:line="0" w:lineRule="atLeast"/>
              <w:ind w:right="-2126"/>
              <w:jc w:val="both"/>
            </w:pPr>
            <w:r w:rsidRPr="001325A8">
              <w:t>Le attività e le prestazioni del personale della scuola verranno effettuate nel periodo di realizzazione del progetto</w:t>
            </w:r>
            <w:r>
              <w:t xml:space="preserve"> </w:t>
            </w:r>
          </w:p>
          <w:p w:rsidR="00204B84" w:rsidRDefault="00204B84" w:rsidP="00780BA1">
            <w:pPr>
              <w:spacing w:line="0" w:lineRule="atLeast"/>
              <w:ind w:right="-2126"/>
              <w:jc w:val="both"/>
            </w:pPr>
            <w:r>
              <w:t>(biennio anni scolastici 2021/2022 e 2022/2023)</w:t>
            </w:r>
          </w:p>
          <w:p w:rsidR="000839E2" w:rsidRDefault="000839E2" w:rsidP="00780BA1">
            <w:pPr>
              <w:spacing w:line="0" w:lineRule="atLeast"/>
              <w:ind w:right="-2126"/>
              <w:jc w:val="both"/>
            </w:pPr>
          </w:p>
          <w:p w:rsidR="000839E2" w:rsidRDefault="000839E2" w:rsidP="00780BA1">
            <w:pPr>
              <w:spacing w:line="0" w:lineRule="atLeast"/>
              <w:ind w:right="-2126"/>
              <w:jc w:val="both"/>
            </w:pPr>
            <w:r w:rsidRPr="000839E2">
              <w:rPr>
                <w:b/>
              </w:rPr>
              <w:t>Data inizio intervento</w:t>
            </w:r>
            <w:r>
              <w:t>: 1 marzo 2021</w:t>
            </w:r>
          </w:p>
          <w:p w:rsidR="000839E2" w:rsidRPr="002C1B36" w:rsidRDefault="000839E2" w:rsidP="00780BA1">
            <w:pPr>
              <w:spacing w:line="0" w:lineRule="atLeast"/>
              <w:ind w:right="-2126"/>
              <w:jc w:val="both"/>
              <w:rPr>
                <w:rFonts w:ascii="Arial" w:eastAsia="Arial" w:hAnsi="Arial"/>
                <w:b/>
                <w:sz w:val="22"/>
              </w:rPr>
            </w:pPr>
            <w:r w:rsidRPr="000839E2">
              <w:rPr>
                <w:b/>
              </w:rPr>
              <w:t>Data fine intervento</w:t>
            </w:r>
            <w:r>
              <w:t>: 31 agosto 2021</w:t>
            </w:r>
          </w:p>
        </w:tc>
      </w:tr>
      <w:tr w:rsidR="00204B84" w:rsidRPr="00DA6AC2" w:rsidTr="003C325F">
        <w:trPr>
          <w:gridBefore w:val="1"/>
          <w:gridAfter w:val="3"/>
          <w:wBefore w:w="25" w:type="dxa"/>
          <w:wAfter w:w="179" w:type="dxa"/>
          <w:trHeight w:val="244"/>
        </w:trPr>
        <w:tc>
          <w:tcPr>
            <w:tcW w:w="9464" w:type="dxa"/>
            <w:gridSpan w:val="11"/>
            <w:shd w:val="clear" w:color="auto" w:fill="auto"/>
            <w:vAlign w:val="bottom"/>
          </w:tcPr>
          <w:p w:rsidR="00204B84" w:rsidRDefault="00204B84" w:rsidP="003E7411">
            <w:pPr>
              <w:spacing w:line="243" w:lineRule="exact"/>
              <w:ind w:right="1000"/>
              <w:rPr>
                <w:rFonts w:ascii="Arial" w:eastAsia="Arial" w:hAnsi="Arial"/>
                <w:b/>
                <w:sz w:val="22"/>
                <w:highlight w:val="yellow"/>
              </w:rPr>
            </w:pPr>
          </w:p>
          <w:p w:rsidR="00204B84" w:rsidRDefault="00204B84" w:rsidP="003E7411">
            <w:pPr>
              <w:spacing w:line="243" w:lineRule="exact"/>
              <w:ind w:right="1000"/>
              <w:jc w:val="center"/>
              <w:rPr>
                <w:rFonts w:ascii="Arial" w:eastAsia="Arial" w:hAnsi="Arial"/>
                <w:b/>
                <w:sz w:val="22"/>
                <w:highlight w:val="yellow"/>
              </w:rPr>
            </w:pPr>
          </w:p>
          <w:p w:rsidR="00204B84" w:rsidRPr="00DA6AC2" w:rsidRDefault="00204B84" w:rsidP="003E7411">
            <w:pPr>
              <w:spacing w:line="0" w:lineRule="atLeast"/>
              <w:jc w:val="center"/>
              <w:rPr>
                <w:rFonts w:ascii="Times New Roman" w:eastAsia="Times New Roman" w:hAnsi="Times New Roman"/>
                <w:sz w:val="21"/>
                <w:highlight w:val="yellow"/>
              </w:rPr>
            </w:pPr>
            <w:r w:rsidRPr="0069244D">
              <w:rPr>
                <w:rFonts w:ascii="Arial" w:eastAsia="Arial" w:hAnsi="Arial"/>
                <w:b/>
                <w:sz w:val="22"/>
              </w:rPr>
              <w:t>Cronoprogramma finanziario</w:t>
            </w:r>
          </w:p>
        </w:tc>
      </w:tr>
      <w:tr w:rsidR="00FF4DD0" w:rsidRPr="00D92F70" w:rsidTr="003C325F">
        <w:trPr>
          <w:gridAfter w:val="4"/>
          <w:wAfter w:w="199" w:type="dxa"/>
          <w:trHeight w:val="218"/>
        </w:trPr>
        <w:tc>
          <w:tcPr>
            <w:tcW w:w="7215" w:type="dxa"/>
            <w:gridSpan w:val="8"/>
            <w:tcBorders>
              <w:left w:val="single" w:sz="8" w:space="0" w:color="auto"/>
              <w:bottom w:val="single" w:sz="8" w:space="0" w:color="808080"/>
              <w:right w:val="single" w:sz="8" w:space="0" w:color="auto"/>
            </w:tcBorders>
            <w:shd w:val="clear" w:color="auto" w:fill="808080"/>
            <w:vAlign w:val="bottom"/>
          </w:tcPr>
          <w:p w:rsidR="00FF4DD0" w:rsidRPr="00D92F70" w:rsidRDefault="00FF4DD0" w:rsidP="00780BA1">
            <w:pPr>
              <w:spacing w:line="177" w:lineRule="exact"/>
              <w:rPr>
                <w:rFonts w:ascii="Arial" w:eastAsia="Arial" w:hAnsi="Arial"/>
                <w:b/>
                <w:sz w:val="16"/>
              </w:rPr>
            </w:pPr>
            <w:r w:rsidRPr="00D92F70">
              <w:rPr>
                <w:rFonts w:ascii="Arial" w:eastAsia="Arial" w:hAnsi="Arial"/>
                <w:b/>
                <w:sz w:val="16"/>
              </w:rPr>
              <w:t>Anno</w:t>
            </w:r>
          </w:p>
        </w:tc>
        <w:tc>
          <w:tcPr>
            <w:tcW w:w="2254" w:type="dxa"/>
            <w:gridSpan w:val="3"/>
            <w:tcBorders>
              <w:bottom w:val="single" w:sz="8" w:space="0" w:color="808080"/>
              <w:right w:val="single" w:sz="8" w:space="0" w:color="auto"/>
            </w:tcBorders>
            <w:shd w:val="clear" w:color="auto" w:fill="808080"/>
            <w:vAlign w:val="bottom"/>
          </w:tcPr>
          <w:p w:rsidR="00FF4DD0" w:rsidRPr="00D92F70" w:rsidRDefault="00FF4DD0" w:rsidP="00780BA1">
            <w:pPr>
              <w:spacing w:line="177" w:lineRule="exact"/>
              <w:rPr>
                <w:rFonts w:ascii="Arial" w:eastAsia="Arial" w:hAnsi="Arial"/>
                <w:b/>
                <w:sz w:val="16"/>
              </w:rPr>
            </w:pPr>
            <w:r w:rsidRPr="00D92F70">
              <w:rPr>
                <w:rFonts w:ascii="Arial" w:eastAsia="Arial" w:hAnsi="Arial"/>
                <w:b/>
                <w:sz w:val="16"/>
              </w:rPr>
              <w:t>Costo</w:t>
            </w:r>
          </w:p>
        </w:tc>
      </w:tr>
      <w:tr w:rsidR="00FF4DD0" w:rsidRPr="00D92F70" w:rsidTr="003C325F">
        <w:trPr>
          <w:gridAfter w:val="4"/>
          <w:wAfter w:w="199" w:type="dxa"/>
          <w:trHeight w:val="178"/>
        </w:trPr>
        <w:tc>
          <w:tcPr>
            <w:tcW w:w="7215" w:type="dxa"/>
            <w:gridSpan w:val="8"/>
            <w:tcBorders>
              <w:top w:val="single" w:sz="8" w:space="0" w:color="auto"/>
              <w:left w:val="single" w:sz="8" w:space="0" w:color="auto"/>
              <w:right w:val="single" w:sz="8" w:space="0" w:color="auto"/>
            </w:tcBorders>
            <w:shd w:val="clear" w:color="auto" w:fill="auto"/>
            <w:vAlign w:val="bottom"/>
          </w:tcPr>
          <w:p w:rsidR="00FF4DD0" w:rsidRPr="00D92F70" w:rsidRDefault="00FF4DD0" w:rsidP="00780BA1">
            <w:pPr>
              <w:spacing w:line="177" w:lineRule="exact"/>
              <w:ind w:left="60"/>
              <w:jc w:val="right"/>
              <w:rPr>
                <w:rFonts w:ascii="Arial" w:eastAsia="Arial" w:hAnsi="Arial"/>
                <w:b/>
                <w:sz w:val="16"/>
              </w:rPr>
            </w:pPr>
            <w:r>
              <w:rPr>
                <w:rFonts w:ascii="Arial" w:eastAsia="Arial" w:hAnsi="Arial"/>
                <w:b/>
                <w:sz w:val="16"/>
              </w:rPr>
              <w:t>2021</w:t>
            </w:r>
            <w:r w:rsidRPr="00D92F70">
              <w:rPr>
                <w:rFonts w:ascii="Arial" w:eastAsia="Arial" w:hAnsi="Arial"/>
                <w:b/>
                <w:sz w:val="16"/>
              </w:rPr>
              <w:t xml:space="preserve"> </w:t>
            </w:r>
          </w:p>
        </w:tc>
        <w:tc>
          <w:tcPr>
            <w:tcW w:w="2254" w:type="dxa"/>
            <w:gridSpan w:val="3"/>
            <w:tcBorders>
              <w:top w:val="single" w:sz="8" w:space="0" w:color="auto"/>
              <w:right w:val="single" w:sz="8" w:space="0" w:color="auto"/>
            </w:tcBorders>
            <w:shd w:val="clear" w:color="auto" w:fill="auto"/>
            <w:vAlign w:val="bottom"/>
          </w:tcPr>
          <w:p w:rsidR="00FF4DD0" w:rsidRPr="00D92F70" w:rsidRDefault="003E7411" w:rsidP="00780BA1">
            <w:pPr>
              <w:spacing w:line="177" w:lineRule="exact"/>
              <w:ind w:right="60"/>
              <w:jc w:val="center"/>
              <w:rPr>
                <w:rFonts w:ascii="Arial" w:eastAsia="Arial" w:hAnsi="Arial"/>
                <w:b/>
                <w:sz w:val="16"/>
              </w:rPr>
            </w:pPr>
            <w:r>
              <w:rPr>
                <w:rFonts w:ascii="Arial" w:eastAsia="Arial" w:hAnsi="Arial"/>
                <w:b/>
                <w:sz w:val="16"/>
              </w:rPr>
              <w:t>99.150,00</w:t>
            </w:r>
          </w:p>
        </w:tc>
      </w:tr>
      <w:tr w:rsidR="00FF4DD0" w:rsidRPr="00D92F70" w:rsidTr="003C325F">
        <w:trPr>
          <w:gridAfter w:val="4"/>
          <w:wAfter w:w="199" w:type="dxa"/>
          <w:trHeight w:val="150"/>
        </w:trPr>
        <w:tc>
          <w:tcPr>
            <w:tcW w:w="7215" w:type="dxa"/>
            <w:gridSpan w:val="8"/>
            <w:tcBorders>
              <w:left w:val="single" w:sz="8" w:space="0" w:color="auto"/>
              <w:bottom w:val="single" w:sz="8" w:space="0" w:color="auto"/>
              <w:right w:val="single" w:sz="8" w:space="0" w:color="auto"/>
            </w:tcBorders>
            <w:shd w:val="clear" w:color="auto" w:fill="auto"/>
            <w:vAlign w:val="bottom"/>
          </w:tcPr>
          <w:p w:rsidR="00FF4DD0" w:rsidRPr="00D92F70" w:rsidRDefault="00FF4DD0" w:rsidP="00780BA1">
            <w:pPr>
              <w:spacing w:line="0" w:lineRule="atLeast"/>
              <w:jc w:val="right"/>
              <w:rPr>
                <w:rFonts w:ascii="Times New Roman" w:eastAsia="Times New Roman" w:hAnsi="Times New Roman"/>
                <w:sz w:val="13"/>
              </w:rPr>
            </w:pPr>
          </w:p>
        </w:tc>
        <w:tc>
          <w:tcPr>
            <w:tcW w:w="2254" w:type="dxa"/>
            <w:gridSpan w:val="3"/>
            <w:tcBorders>
              <w:bottom w:val="single" w:sz="8" w:space="0" w:color="auto"/>
              <w:right w:val="single" w:sz="8" w:space="0" w:color="auto"/>
            </w:tcBorders>
            <w:shd w:val="clear" w:color="auto" w:fill="auto"/>
            <w:vAlign w:val="bottom"/>
          </w:tcPr>
          <w:p w:rsidR="00FF4DD0" w:rsidRPr="00D92F70" w:rsidRDefault="003E7411" w:rsidP="003B1085">
            <w:pPr>
              <w:spacing w:line="177" w:lineRule="exact"/>
              <w:ind w:right="60"/>
              <w:jc w:val="center"/>
              <w:rPr>
                <w:rFonts w:ascii="Times New Roman" w:eastAsia="Times New Roman" w:hAnsi="Times New Roman"/>
                <w:sz w:val="13"/>
              </w:rPr>
            </w:pPr>
            <w:r w:rsidRPr="003B1085">
              <w:rPr>
                <w:rFonts w:ascii="Arial" w:eastAsia="Arial" w:hAnsi="Arial"/>
                <w:b/>
                <w:sz w:val="16"/>
              </w:rPr>
              <w:t>4.000,00</w:t>
            </w:r>
          </w:p>
        </w:tc>
      </w:tr>
      <w:tr w:rsidR="00FF4DD0" w:rsidRPr="00D92F70" w:rsidTr="003C325F">
        <w:trPr>
          <w:gridAfter w:val="4"/>
          <w:wAfter w:w="199" w:type="dxa"/>
          <w:trHeight w:val="44"/>
        </w:trPr>
        <w:tc>
          <w:tcPr>
            <w:tcW w:w="7215" w:type="dxa"/>
            <w:gridSpan w:val="8"/>
            <w:vMerge w:val="restart"/>
            <w:tcBorders>
              <w:left w:val="single" w:sz="8" w:space="0" w:color="auto"/>
              <w:right w:val="single" w:sz="8" w:space="0" w:color="auto"/>
            </w:tcBorders>
            <w:shd w:val="clear" w:color="auto" w:fill="auto"/>
            <w:vAlign w:val="bottom"/>
          </w:tcPr>
          <w:p w:rsidR="00FF4DD0" w:rsidRPr="00D92F70" w:rsidRDefault="00FF4DD0" w:rsidP="00780BA1">
            <w:pPr>
              <w:spacing w:line="177" w:lineRule="exact"/>
              <w:ind w:left="60"/>
              <w:jc w:val="right"/>
              <w:rPr>
                <w:rFonts w:ascii="Arial" w:eastAsia="Arial" w:hAnsi="Arial"/>
                <w:b/>
                <w:sz w:val="16"/>
              </w:rPr>
            </w:pPr>
            <w:r>
              <w:rPr>
                <w:rFonts w:ascii="Arial" w:eastAsia="Arial" w:hAnsi="Arial"/>
                <w:b/>
                <w:sz w:val="16"/>
              </w:rPr>
              <w:t>2022</w:t>
            </w:r>
          </w:p>
        </w:tc>
        <w:tc>
          <w:tcPr>
            <w:tcW w:w="2254" w:type="dxa"/>
            <w:gridSpan w:val="3"/>
            <w:tcBorders>
              <w:left w:val="single" w:sz="8" w:space="0" w:color="auto"/>
              <w:right w:val="single" w:sz="8" w:space="0" w:color="auto"/>
            </w:tcBorders>
            <w:shd w:val="clear" w:color="auto" w:fill="auto"/>
            <w:vAlign w:val="bottom"/>
          </w:tcPr>
          <w:p w:rsidR="00FF4DD0" w:rsidRDefault="003E7411" w:rsidP="00780BA1">
            <w:pPr>
              <w:spacing w:line="177" w:lineRule="exact"/>
              <w:ind w:right="60"/>
              <w:jc w:val="center"/>
              <w:rPr>
                <w:rFonts w:ascii="Arial" w:eastAsia="Arial" w:hAnsi="Arial"/>
                <w:b/>
                <w:sz w:val="16"/>
              </w:rPr>
            </w:pPr>
            <w:r>
              <w:rPr>
                <w:rFonts w:ascii="Arial" w:eastAsia="Arial" w:hAnsi="Arial"/>
                <w:b/>
                <w:sz w:val="16"/>
              </w:rPr>
              <w:t>12.000,00</w:t>
            </w:r>
          </w:p>
          <w:p w:rsidR="003E7411" w:rsidRPr="00D92F70" w:rsidRDefault="003E7411" w:rsidP="00780BA1">
            <w:pPr>
              <w:spacing w:line="177" w:lineRule="exact"/>
              <w:ind w:right="60"/>
              <w:jc w:val="center"/>
              <w:rPr>
                <w:rFonts w:ascii="Arial" w:eastAsia="Arial" w:hAnsi="Arial"/>
                <w:b/>
                <w:sz w:val="16"/>
              </w:rPr>
            </w:pPr>
            <w:r>
              <w:rPr>
                <w:rFonts w:ascii="Arial" w:eastAsia="Arial" w:hAnsi="Arial"/>
                <w:b/>
                <w:sz w:val="16"/>
              </w:rPr>
              <w:t>7.236,00</w:t>
            </w:r>
          </w:p>
        </w:tc>
      </w:tr>
      <w:tr w:rsidR="00FF4DD0" w:rsidRPr="00D92F70" w:rsidTr="003C325F">
        <w:trPr>
          <w:gridAfter w:val="4"/>
          <w:wAfter w:w="199" w:type="dxa"/>
          <w:trHeight w:val="146"/>
        </w:trPr>
        <w:tc>
          <w:tcPr>
            <w:tcW w:w="7215" w:type="dxa"/>
            <w:gridSpan w:val="8"/>
            <w:vMerge/>
            <w:tcBorders>
              <w:left w:val="single" w:sz="8" w:space="0" w:color="auto"/>
              <w:bottom w:val="single" w:sz="8" w:space="0" w:color="auto"/>
              <w:right w:val="single" w:sz="8" w:space="0" w:color="auto"/>
            </w:tcBorders>
            <w:shd w:val="clear" w:color="auto" w:fill="auto"/>
            <w:vAlign w:val="bottom"/>
          </w:tcPr>
          <w:p w:rsidR="00FF4DD0" w:rsidRPr="00D92F70" w:rsidRDefault="00FF4DD0" w:rsidP="00780BA1">
            <w:pPr>
              <w:spacing w:line="0" w:lineRule="atLeast"/>
              <w:jc w:val="right"/>
              <w:rPr>
                <w:rFonts w:ascii="Times New Roman" w:eastAsia="Times New Roman" w:hAnsi="Times New Roman"/>
                <w:sz w:val="12"/>
              </w:rPr>
            </w:pPr>
          </w:p>
        </w:tc>
        <w:tc>
          <w:tcPr>
            <w:tcW w:w="2254" w:type="dxa"/>
            <w:gridSpan w:val="3"/>
            <w:tcBorders>
              <w:left w:val="single" w:sz="8" w:space="0" w:color="auto"/>
              <w:bottom w:val="single" w:sz="8" w:space="0" w:color="auto"/>
              <w:right w:val="single" w:sz="8" w:space="0" w:color="auto"/>
            </w:tcBorders>
            <w:shd w:val="clear" w:color="auto" w:fill="auto"/>
            <w:vAlign w:val="bottom"/>
          </w:tcPr>
          <w:p w:rsidR="00FF4DD0" w:rsidRPr="00D92F70" w:rsidRDefault="00FF4DD0" w:rsidP="00780BA1">
            <w:pPr>
              <w:spacing w:line="0" w:lineRule="atLeast"/>
              <w:jc w:val="center"/>
              <w:rPr>
                <w:rFonts w:ascii="Times New Roman" w:eastAsia="Times New Roman" w:hAnsi="Times New Roman"/>
                <w:sz w:val="12"/>
              </w:rPr>
            </w:pPr>
          </w:p>
        </w:tc>
      </w:tr>
      <w:tr w:rsidR="00FF4DD0" w:rsidRPr="00D92F70" w:rsidTr="003C325F">
        <w:trPr>
          <w:gridAfter w:val="4"/>
          <w:wAfter w:w="199" w:type="dxa"/>
          <w:trHeight w:val="180"/>
        </w:trPr>
        <w:tc>
          <w:tcPr>
            <w:tcW w:w="7215" w:type="dxa"/>
            <w:gridSpan w:val="8"/>
            <w:vMerge w:val="restart"/>
            <w:tcBorders>
              <w:left w:val="single" w:sz="8" w:space="0" w:color="auto"/>
              <w:right w:val="single" w:sz="8" w:space="0" w:color="auto"/>
            </w:tcBorders>
            <w:shd w:val="clear" w:color="auto" w:fill="auto"/>
            <w:vAlign w:val="bottom"/>
          </w:tcPr>
          <w:p w:rsidR="00FF4DD0" w:rsidRPr="00D92F70" w:rsidRDefault="00FF4DD0" w:rsidP="00780BA1">
            <w:pPr>
              <w:spacing w:line="179" w:lineRule="exact"/>
              <w:ind w:left="60"/>
              <w:jc w:val="right"/>
              <w:rPr>
                <w:rFonts w:ascii="Arial" w:eastAsia="Arial" w:hAnsi="Arial"/>
                <w:b/>
                <w:sz w:val="16"/>
              </w:rPr>
            </w:pPr>
            <w:r>
              <w:rPr>
                <w:rFonts w:ascii="Arial" w:eastAsia="Arial" w:hAnsi="Arial"/>
                <w:b/>
                <w:sz w:val="16"/>
              </w:rPr>
              <w:t>2023</w:t>
            </w:r>
          </w:p>
        </w:tc>
        <w:tc>
          <w:tcPr>
            <w:tcW w:w="2254" w:type="dxa"/>
            <w:gridSpan w:val="3"/>
            <w:tcBorders>
              <w:left w:val="single" w:sz="8" w:space="0" w:color="auto"/>
              <w:right w:val="single" w:sz="8" w:space="0" w:color="auto"/>
            </w:tcBorders>
            <w:shd w:val="clear" w:color="auto" w:fill="auto"/>
            <w:vAlign w:val="bottom"/>
          </w:tcPr>
          <w:p w:rsidR="00FF4DD0" w:rsidRDefault="003E7411" w:rsidP="00780BA1">
            <w:pPr>
              <w:spacing w:line="177" w:lineRule="exact"/>
              <w:ind w:right="60"/>
              <w:jc w:val="center"/>
              <w:rPr>
                <w:rFonts w:ascii="Arial" w:eastAsia="Arial" w:hAnsi="Arial"/>
                <w:b/>
                <w:sz w:val="16"/>
              </w:rPr>
            </w:pPr>
            <w:r>
              <w:rPr>
                <w:rFonts w:ascii="Arial" w:eastAsia="Arial" w:hAnsi="Arial"/>
                <w:b/>
                <w:sz w:val="16"/>
              </w:rPr>
              <w:t>8.000,00</w:t>
            </w:r>
          </w:p>
          <w:p w:rsidR="003E7411" w:rsidRPr="00D92F70" w:rsidRDefault="003E7411" w:rsidP="00780BA1">
            <w:pPr>
              <w:spacing w:line="177" w:lineRule="exact"/>
              <w:ind w:right="60"/>
              <w:jc w:val="center"/>
              <w:rPr>
                <w:rFonts w:ascii="Arial" w:eastAsia="Arial" w:hAnsi="Arial"/>
                <w:b/>
                <w:sz w:val="16"/>
              </w:rPr>
            </w:pPr>
            <w:r>
              <w:rPr>
                <w:rFonts w:ascii="Arial" w:eastAsia="Arial" w:hAnsi="Arial"/>
                <w:b/>
                <w:sz w:val="16"/>
              </w:rPr>
              <w:t>7.236,00</w:t>
            </w:r>
          </w:p>
        </w:tc>
      </w:tr>
      <w:tr w:rsidR="00FF4DD0" w:rsidRPr="00D92F70" w:rsidTr="003C325F">
        <w:trPr>
          <w:gridAfter w:val="4"/>
          <w:wAfter w:w="199" w:type="dxa"/>
          <w:trHeight w:val="146"/>
        </w:trPr>
        <w:tc>
          <w:tcPr>
            <w:tcW w:w="7215" w:type="dxa"/>
            <w:gridSpan w:val="8"/>
            <w:vMerge/>
            <w:tcBorders>
              <w:left w:val="single" w:sz="8" w:space="0" w:color="auto"/>
              <w:bottom w:val="single" w:sz="4" w:space="0" w:color="auto"/>
              <w:right w:val="single" w:sz="8" w:space="0" w:color="auto"/>
            </w:tcBorders>
            <w:shd w:val="clear" w:color="auto" w:fill="auto"/>
            <w:vAlign w:val="bottom"/>
          </w:tcPr>
          <w:p w:rsidR="00FF4DD0" w:rsidRPr="00D92F70" w:rsidRDefault="00FF4DD0" w:rsidP="00780BA1">
            <w:pPr>
              <w:spacing w:line="0" w:lineRule="atLeast"/>
              <w:rPr>
                <w:rFonts w:ascii="Times New Roman" w:eastAsia="Times New Roman" w:hAnsi="Times New Roman"/>
                <w:sz w:val="12"/>
              </w:rPr>
            </w:pPr>
          </w:p>
        </w:tc>
        <w:tc>
          <w:tcPr>
            <w:tcW w:w="2254" w:type="dxa"/>
            <w:gridSpan w:val="3"/>
            <w:tcBorders>
              <w:left w:val="single" w:sz="8" w:space="0" w:color="auto"/>
              <w:bottom w:val="single" w:sz="4" w:space="0" w:color="auto"/>
              <w:right w:val="single" w:sz="8" w:space="0" w:color="auto"/>
            </w:tcBorders>
            <w:shd w:val="clear" w:color="auto" w:fill="auto"/>
            <w:vAlign w:val="bottom"/>
          </w:tcPr>
          <w:p w:rsidR="00FF4DD0" w:rsidRPr="00D92F70" w:rsidRDefault="00FF4DD0" w:rsidP="00780BA1">
            <w:pPr>
              <w:spacing w:line="177" w:lineRule="exact"/>
              <w:ind w:right="60"/>
              <w:jc w:val="center"/>
              <w:rPr>
                <w:rFonts w:ascii="Arial" w:eastAsia="Arial" w:hAnsi="Arial"/>
                <w:b/>
                <w:sz w:val="16"/>
              </w:rPr>
            </w:pPr>
          </w:p>
        </w:tc>
      </w:tr>
      <w:tr w:rsidR="00FF4DD0" w:rsidRPr="00D92F70" w:rsidTr="003C325F">
        <w:trPr>
          <w:gridAfter w:val="4"/>
          <w:wAfter w:w="199" w:type="dxa"/>
          <w:trHeight w:val="385"/>
        </w:trPr>
        <w:tc>
          <w:tcPr>
            <w:tcW w:w="721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FF4DD0" w:rsidRPr="00D92F70" w:rsidRDefault="00FF4DD0" w:rsidP="00780BA1">
            <w:pPr>
              <w:spacing w:line="0" w:lineRule="atLeast"/>
              <w:rPr>
                <w:rFonts w:ascii="Times New Roman" w:eastAsia="Times New Roman" w:hAnsi="Times New Roman"/>
                <w:sz w:val="15"/>
              </w:rPr>
            </w:pPr>
            <w:r w:rsidRPr="00D92F70">
              <w:rPr>
                <w:rFonts w:ascii="Arial" w:eastAsia="Arial" w:hAnsi="Arial"/>
                <w:b/>
                <w:sz w:val="16"/>
              </w:rPr>
              <w:t>Costo totale</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FF4DD0" w:rsidRPr="00D92F70" w:rsidRDefault="003E6059" w:rsidP="00780BA1">
            <w:pPr>
              <w:spacing w:line="177" w:lineRule="exact"/>
              <w:ind w:right="60"/>
              <w:jc w:val="center"/>
              <w:rPr>
                <w:rFonts w:ascii="Arial" w:eastAsia="Arial" w:hAnsi="Arial"/>
                <w:b/>
                <w:sz w:val="16"/>
              </w:rPr>
            </w:pPr>
            <w:r>
              <w:rPr>
                <w:rFonts w:ascii="Arial" w:eastAsia="Arial" w:hAnsi="Arial"/>
                <w:b/>
                <w:sz w:val="16"/>
              </w:rPr>
              <w:t>137.622</w:t>
            </w:r>
            <w:r w:rsidR="00FF4DD0" w:rsidRPr="00D92F70">
              <w:rPr>
                <w:rFonts w:ascii="Arial" w:eastAsia="Arial" w:hAnsi="Arial"/>
                <w:b/>
                <w:sz w:val="16"/>
              </w:rPr>
              <w:t>,00</w:t>
            </w:r>
          </w:p>
        </w:tc>
      </w:tr>
    </w:tbl>
    <w:p w:rsidR="00FF4DD0" w:rsidRPr="00FD211D" w:rsidRDefault="00FF4DD0" w:rsidP="00FF4DD0"/>
    <w:p w:rsidR="00B5741C" w:rsidRPr="00FD211D" w:rsidRDefault="00B5741C"/>
    <w:sectPr w:rsidR="00B5741C" w:rsidRPr="00FD211D"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33B7"/>
    <w:multiLevelType w:val="hybridMultilevel"/>
    <w:tmpl w:val="0D14F526"/>
    <w:lvl w:ilvl="0" w:tplc="AFCCAAC6">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1DFF6C26"/>
    <w:multiLevelType w:val="hybridMultilevel"/>
    <w:tmpl w:val="704A5E90"/>
    <w:lvl w:ilvl="0" w:tplc="6F8CD074">
      <w:start w:val="1"/>
      <w:numFmt w:val="decimal"/>
      <w:lvlText w:val="%1)"/>
      <w:lvlJc w:val="left"/>
      <w:pPr>
        <w:ind w:left="471" w:hanging="360"/>
      </w:pPr>
      <w:rPr>
        <w:rFonts w:hint="default"/>
      </w:rPr>
    </w:lvl>
    <w:lvl w:ilvl="1" w:tplc="04100019" w:tentative="1">
      <w:start w:val="1"/>
      <w:numFmt w:val="lowerLetter"/>
      <w:lvlText w:val="%2."/>
      <w:lvlJc w:val="left"/>
      <w:pPr>
        <w:ind w:left="1191" w:hanging="360"/>
      </w:pPr>
    </w:lvl>
    <w:lvl w:ilvl="2" w:tplc="0410001B" w:tentative="1">
      <w:start w:val="1"/>
      <w:numFmt w:val="lowerRoman"/>
      <w:lvlText w:val="%3."/>
      <w:lvlJc w:val="right"/>
      <w:pPr>
        <w:ind w:left="1911" w:hanging="180"/>
      </w:pPr>
    </w:lvl>
    <w:lvl w:ilvl="3" w:tplc="0410000F" w:tentative="1">
      <w:start w:val="1"/>
      <w:numFmt w:val="decimal"/>
      <w:lvlText w:val="%4."/>
      <w:lvlJc w:val="left"/>
      <w:pPr>
        <w:ind w:left="2631" w:hanging="360"/>
      </w:pPr>
    </w:lvl>
    <w:lvl w:ilvl="4" w:tplc="04100019" w:tentative="1">
      <w:start w:val="1"/>
      <w:numFmt w:val="lowerLetter"/>
      <w:lvlText w:val="%5."/>
      <w:lvlJc w:val="left"/>
      <w:pPr>
        <w:ind w:left="3351" w:hanging="360"/>
      </w:pPr>
    </w:lvl>
    <w:lvl w:ilvl="5" w:tplc="0410001B" w:tentative="1">
      <w:start w:val="1"/>
      <w:numFmt w:val="lowerRoman"/>
      <w:lvlText w:val="%6."/>
      <w:lvlJc w:val="right"/>
      <w:pPr>
        <w:ind w:left="4071" w:hanging="180"/>
      </w:pPr>
    </w:lvl>
    <w:lvl w:ilvl="6" w:tplc="0410000F" w:tentative="1">
      <w:start w:val="1"/>
      <w:numFmt w:val="decimal"/>
      <w:lvlText w:val="%7."/>
      <w:lvlJc w:val="left"/>
      <w:pPr>
        <w:ind w:left="4791" w:hanging="360"/>
      </w:pPr>
    </w:lvl>
    <w:lvl w:ilvl="7" w:tplc="04100019" w:tentative="1">
      <w:start w:val="1"/>
      <w:numFmt w:val="lowerLetter"/>
      <w:lvlText w:val="%8."/>
      <w:lvlJc w:val="left"/>
      <w:pPr>
        <w:ind w:left="5511" w:hanging="360"/>
      </w:pPr>
    </w:lvl>
    <w:lvl w:ilvl="8" w:tplc="0410001B" w:tentative="1">
      <w:start w:val="1"/>
      <w:numFmt w:val="lowerRoman"/>
      <w:lvlText w:val="%9."/>
      <w:lvlJc w:val="right"/>
      <w:pPr>
        <w:ind w:left="6231" w:hanging="180"/>
      </w:pPr>
    </w:lvl>
  </w:abstractNum>
  <w:abstractNum w:abstractNumId="3">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4">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9FE3E14"/>
    <w:multiLevelType w:val="hybridMultilevel"/>
    <w:tmpl w:val="B4CA4DC6"/>
    <w:lvl w:ilvl="0" w:tplc="EFA087FE">
      <w:numFmt w:val="bullet"/>
      <w:lvlText w:val="-"/>
      <w:lvlJc w:val="left"/>
      <w:pPr>
        <w:ind w:left="516" w:hanging="360"/>
      </w:pPr>
      <w:rPr>
        <w:rFonts w:ascii="Calibri" w:eastAsia="Calibri" w:hAnsi="Calibri" w:cs="Arial" w:hint="default"/>
      </w:rPr>
    </w:lvl>
    <w:lvl w:ilvl="1" w:tplc="04100003" w:tentative="1">
      <w:start w:val="1"/>
      <w:numFmt w:val="bullet"/>
      <w:lvlText w:val="o"/>
      <w:lvlJc w:val="left"/>
      <w:pPr>
        <w:ind w:left="1236" w:hanging="360"/>
      </w:pPr>
      <w:rPr>
        <w:rFonts w:ascii="Courier New" w:hAnsi="Courier New" w:cs="Courier New" w:hint="default"/>
      </w:rPr>
    </w:lvl>
    <w:lvl w:ilvl="2" w:tplc="04100005" w:tentative="1">
      <w:start w:val="1"/>
      <w:numFmt w:val="bullet"/>
      <w:lvlText w:val=""/>
      <w:lvlJc w:val="left"/>
      <w:pPr>
        <w:ind w:left="1956" w:hanging="360"/>
      </w:pPr>
      <w:rPr>
        <w:rFonts w:ascii="Wingdings" w:hAnsi="Wingdings" w:hint="default"/>
      </w:rPr>
    </w:lvl>
    <w:lvl w:ilvl="3" w:tplc="04100001" w:tentative="1">
      <w:start w:val="1"/>
      <w:numFmt w:val="bullet"/>
      <w:lvlText w:val=""/>
      <w:lvlJc w:val="left"/>
      <w:pPr>
        <w:ind w:left="2676" w:hanging="360"/>
      </w:pPr>
      <w:rPr>
        <w:rFonts w:ascii="Symbol" w:hAnsi="Symbol" w:hint="default"/>
      </w:rPr>
    </w:lvl>
    <w:lvl w:ilvl="4" w:tplc="04100003" w:tentative="1">
      <w:start w:val="1"/>
      <w:numFmt w:val="bullet"/>
      <w:lvlText w:val="o"/>
      <w:lvlJc w:val="left"/>
      <w:pPr>
        <w:ind w:left="3396" w:hanging="360"/>
      </w:pPr>
      <w:rPr>
        <w:rFonts w:ascii="Courier New" w:hAnsi="Courier New" w:cs="Courier New" w:hint="default"/>
      </w:rPr>
    </w:lvl>
    <w:lvl w:ilvl="5" w:tplc="04100005" w:tentative="1">
      <w:start w:val="1"/>
      <w:numFmt w:val="bullet"/>
      <w:lvlText w:val=""/>
      <w:lvlJc w:val="left"/>
      <w:pPr>
        <w:ind w:left="4116" w:hanging="360"/>
      </w:pPr>
      <w:rPr>
        <w:rFonts w:ascii="Wingdings" w:hAnsi="Wingdings" w:hint="default"/>
      </w:rPr>
    </w:lvl>
    <w:lvl w:ilvl="6" w:tplc="04100001" w:tentative="1">
      <w:start w:val="1"/>
      <w:numFmt w:val="bullet"/>
      <w:lvlText w:val=""/>
      <w:lvlJc w:val="left"/>
      <w:pPr>
        <w:ind w:left="4836" w:hanging="360"/>
      </w:pPr>
      <w:rPr>
        <w:rFonts w:ascii="Symbol" w:hAnsi="Symbol" w:hint="default"/>
      </w:rPr>
    </w:lvl>
    <w:lvl w:ilvl="7" w:tplc="04100003" w:tentative="1">
      <w:start w:val="1"/>
      <w:numFmt w:val="bullet"/>
      <w:lvlText w:val="o"/>
      <w:lvlJc w:val="left"/>
      <w:pPr>
        <w:ind w:left="5556" w:hanging="360"/>
      </w:pPr>
      <w:rPr>
        <w:rFonts w:ascii="Courier New" w:hAnsi="Courier New" w:cs="Courier New" w:hint="default"/>
      </w:rPr>
    </w:lvl>
    <w:lvl w:ilvl="8" w:tplc="04100005" w:tentative="1">
      <w:start w:val="1"/>
      <w:numFmt w:val="bullet"/>
      <w:lvlText w:val=""/>
      <w:lvlJc w:val="left"/>
      <w:pPr>
        <w:ind w:left="6276" w:hanging="360"/>
      </w:pPr>
      <w:rPr>
        <w:rFonts w:ascii="Wingdings" w:hAnsi="Wingdings" w:hint="default"/>
      </w:rPr>
    </w:lvl>
  </w:abstractNum>
  <w:abstractNum w:abstractNumId="6">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BF488D"/>
    <w:rsid w:val="00004782"/>
    <w:rsid w:val="000218D8"/>
    <w:rsid w:val="000226B9"/>
    <w:rsid w:val="00023DBF"/>
    <w:rsid w:val="00027944"/>
    <w:rsid w:val="000372D3"/>
    <w:rsid w:val="000839E2"/>
    <w:rsid w:val="00084661"/>
    <w:rsid w:val="000942D9"/>
    <w:rsid w:val="000973F1"/>
    <w:rsid w:val="000B6D85"/>
    <w:rsid w:val="000C5C3D"/>
    <w:rsid w:val="000C6A5D"/>
    <w:rsid w:val="000E1F44"/>
    <w:rsid w:val="00123909"/>
    <w:rsid w:val="0012609D"/>
    <w:rsid w:val="00130C6C"/>
    <w:rsid w:val="001753ED"/>
    <w:rsid w:val="00187540"/>
    <w:rsid w:val="0019300E"/>
    <w:rsid w:val="001A232B"/>
    <w:rsid w:val="001A4C76"/>
    <w:rsid w:val="001B1CC7"/>
    <w:rsid w:val="001B3FE4"/>
    <w:rsid w:val="001B5DB9"/>
    <w:rsid w:val="001C555F"/>
    <w:rsid w:val="001C6A64"/>
    <w:rsid w:val="001E2DD9"/>
    <w:rsid w:val="001E35D9"/>
    <w:rsid w:val="001E39A7"/>
    <w:rsid w:val="001F1470"/>
    <w:rsid w:val="00204B84"/>
    <w:rsid w:val="0022268F"/>
    <w:rsid w:val="002467FE"/>
    <w:rsid w:val="00254B67"/>
    <w:rsid w:val="00257606"/>
    <w:rsid w:val="00270120"/>
    <w:rsid w:val="00272E53"/>
    <w:rsid w:val="00276D84"/>
    <w:rsid w:val="0029725E"/>
    <w:rsid w:val="002A502B"/>
    <w:rsid w:val="002C1B36"/>
    <w:rsid w:val="002F68BB"/>
    <w:rsid w:val="002F7179"/>
    <w:rsid w:val="002F76D1"/>
    <w:rsid w:val="00304C17"/>
    <w:rsid w:val="003169B1"/>
    <w:rsid w:val="003369E3"/>
    <w:rsid w:val="003457CD"/>
    <w:rsid w:val="0034648B"/>
    <w:rsid w:val="003512BE"/>
    <w:rsid w:val="00354499"/>
    <w:rsid w:val="00371626"/>
    <w:rsid w:val="003751F1"/>
    <w:rsid w:val="003769F4"/>
    <w:rsid w:val="00383F66"/>
    <w:rsid w:val="003A0151"/>
    <w:rsid w:val="003A407D"/>
    <w:rsid w:val="003A664D"/>
    <w:rsid w:val="003B1085"/>
    <w:rsid w:val="003C325F"/>
    <w:rsid w:val="003E238F"/>
    <w:rsid w:val="003E48DE"/>
    <w:rsid w:val="003E6059"/>
    <w:rsid w:val="003E7411"/>
    <w:rsid w:val="003E797C"/>
    <w:rsid w:val="003F1198"/>
    <w:rsid w:val="00400E8A"/>
    <w:rsid w:val="004025BB"/>
    <w:rsid w:val="00403ECD"/>
    <w:rsid w:val="0040655E"/>
    <w:rsid w:val="00415D1D"/>
    <w:rsid w:val="004259C3"/>
    <w:rsid w:val="0043384D"/>
    <w:rsid w:val="004845CF"/>
    <w:rsid w:val="00491CF3"/>
    <w:rsid w:val="004B09DF"/>
    <w:rsid w:val="004D3761"/>
    <w:rsid w:val="004D3B19"/>
    <w:rsid w:val="004E7A4A"/>
    <w:rsid w:val="004F7D26"/>
    <w:rsid w:val="00506B8B"/>
    <w:rsid w:val="0051211F"/>
    <w:rsid w:val="00520A33"/>
    <w:rsid w:val="00522F19"/>
    <w:rsid w:val="0053238D"/>
    <w:rsid w:val="005634AB"/>
    <w:rsid w:val="00573DD9"/>
    <w:rsid w:val="00585080"/>
    <w:rsid w:val="005900FE"/>
    <w:rsid w:val="005D136B"/>
    <w:rsid w:val="005D7002"/>
    <w:rsid w:val="005E65DF"/>
    <w:rsid w:val="006228E7"/>
    <w:rsid w:val="0062307B"/>
    <w:rsid w:val="00624B13"/>
    <w:rsid w:val="006373B3"/>
    <w:rsid w:val="00645ADB"/>
    <w:rsid w:val="0065405E"/>
    <w:rsid w:val="00660A91"/>
    <w:rsid w:val="0066616B"/>
    <w:rsid w:val="006716F4"/>
    <w:rsid w:val="00687D17"/>
    <w:rsid w:val="0069244D"/>
    <w:rsid w:val="006930D5"/>
    <w:rsid w:val="006A7AD8"/>
    <w:rsid w:val="006B1F14"/>
    <w:rsid w:val="006B7EE3"/>
    <w:rsid w:val="006D662A"/>
    <w:rsid w:val="007021D6"/>
    <w:rsid w:val="007112CA"/>
    <w:rsid w:val="007154A7"/>
    <w:rsid w:val="00744D42"/>
    <w:rsid w:val="00751BF1"/>
    <w:rsid w:val="00752B90"/>
    <w:rsid w:val="007570B3"/>
    <w:rsid w:val="00765E08"/>
    <w:rsid w:val="007802EF"/>
    <w:rsid w:val="00780BA1"/>
    <w:rsid w:val="0078128E"/>
    <w:rsid w:val="00791613"/>
    <w:rsid w:val="00792F71"/>
    <w:rsid w:val="007A201C"/>
    <w:rsid w:val="007A29AE"/>
    <w:rsid w:val="007A52EB"/>
    <w:rsid w:val="007B46A2"/>
    <w:rsid w:val="007B6499"/>
    <w:rsid w:val="007C6E52"/>
    <w:rsid w:val="008008F6"/>
    <w:rsid w:val="008164FC"/>
    <w:rsid w:val="0082387D"/>
    <w:rsid w:val="00844CD1"/>
    <w:rsid w:val="00854B6F"/>
    <w:rsid w:val="008561EE"/>
    <w:rsid w:val="00863805"/>
    <w:rsid w:val="008820B0"/>
    <w:rsid w:val="008828DF"/>
    <w:rsid w:val="008865C1"/>
    <w:rsid w:val="0089207B"/>
    <w:rsid w:val="008933A5"/>
    <w:rsid w:val="008A190A"/>
    <w:rsid w:val="008B3E05"/>
    <w:rsid w:val="008B4B79"/>
    <w:rsid w:val="008D2370"/>
    <w:rsid w:val="008E3302"/>
    <w:rsid w:val="008E64E0"/>
    <w:rsid w:val="008F11AC"/>
    <w:rsid w:val="00902A32"/>
    <w:rsid w:val="00906205"/>
    <w:rsid w:val="00922484"/>
    <w:rsid w:val="00925E28"/>
    <w:rsid w:val="00932FFF"/>
    <w:rsid w:val="00961960"/>
    <w:rsid w:val="00985620"/>
    <w:rsid w:val="0099746B"/>
    <w:rsid w:val="009B22B7"/>
    <w:rsid w:val="009C4FAF"/>
    <w:rsid w:val="00A00ED6"/>
    <w:rsid w:val="00A11F01"/>
    <w:rsid w:val="00A20FCE"/>
    <w:rsid w:val="00A35A0E"/>
    <w:rsid w:val="00A507CA"/>
    <w:rsid w:val="00A54070"/>
    <w:rsid w:val="00A7280C"/>
    <w:rsid w:val="00A86DD9"/>
    <w:rsid w:val="00AA391F"/>
    <w:rsid w:val="00AB2B5B"/>
    <w:rsid w:val="00AB4E7D"/>
    <w:rsid w:val="00AC051A"/>
    <w:rsid w:val="00AE4CC6"/>
    <w:rsid w:val="00AE600B"/>
    <w:rsid w:val="00B227C4"/>
    <w:rsid w:val="00B3426E"/>
    <w:rsid w:val="00B51B0B"/>
    <w:rsid w:val="00B5741C"/>
    <w:rsid w:val="00B62E12"/>
    <w:rsid w:val="00B64B81"/>
    <w:rsid w:val="00B753F2"/>
    <w:rsid w:val="00B8468F"/>
    <w:rsid w:val="00B873D2"/>
    <w:rsid w:val="00BE0A7D"/>
    <w:rsid w:val="00BE1D8E"/>
    <w:rsid w:val="00BE1FB9"/>
    <w:rsid w:val="00BE3F5D"/>
    <w:rsid w:val="00BF488D"/>
    <w:rsid w:val="00BF6E7F"/>
    <w:rsid w:val="00C11600"/>
    <w:rsid w:val="00C12B96"/>
    <w:rsid w:val="00C33744"/>
    <w:rsid w:val="00C371A9"/>
    <w:rsid w:val="00C45DA4"/>
    <w:rsid w:val="00C77001"/>
    <w:rsid w:val="00C84610"/>
    <w:rsid w:val="00C95D3E"/>
    <w:rsid w:val="00CA7429"/>
    <w:rsid w:val="00CC2FB7"/>
    <w:rsid w:val="00CD0068"/>
    <w:rsid w:val="00CE0EAF"/>
    <w:rsid w:val="00D076DB"/>
    <w:rsid w:val="00D07EBD"/>
    <w:rsid w:val="00D104FD"/>
    <w:rsid w:val="00D144CC"/>
    <w:rsid w:val="00D21C91"/>
    <w:rsid w:val="00D27F88"/>
    <w:rsid w:val="00D3015B"/>
    <w:rsid w:val="00D30549"/>
    <w:rsid w:val="00D3754B"/>
    <w:rsid w:val="00D47286"/>
    <w:rsid w:val="00D73FC5"/>
    <w:rsid w:val="00D76DA0"/>
    <w:rsid w:val="00D8012B"/>
    <w:rsid w:val="00D84C06"/>
    <w:rsid w:val="00D9131E"/>
    <w:rsid w:val="00DA326B"/>
    <w:rsid w:val="00DA3609"/>
    <w:rsid w:val="00DA6AC2"/>
    <w:rsid w:val="00DB4BC2"/>
    <w:rsid w:val="00DB6C89"/>
    <w:rsid w:val="00DC6C6E"/>
    <w:rsid w:val="00DD48EF"/>
    <w:rsid w:val="00DE3487"/>
    <w:rsid w:val="00DF3847"/>
    <w:rsid w:val="00DF3DB0"/>
    <w:rsid w:val="00E34EB5"/>
    <w:rsid w:val="00E41988"/>
    <w:rsid w:val="00E50CA7"/>
    <w:rsid w:val="00E51385"/>
    <w:rsid w:val="00E566D0"/>
    <w:rsid w:val="00E7176D"/>
    <w:rsid w:val="00E75925"/>
    <w:rsid w:val="00E81FBE"/>
    <w:rsid w:val="00E87B7A"/>
    <w:rsid w:val="00EC2039"/>
    <w:rsid w:val="00EC2123"/>
    <w:rsid w:val="00EC28B3"/>
    <w:rsid w:val="00ED374C"/>
    <w:rsid w:val="00ED3870"/>
    <w:rsid w:val="00ED3F27"/>
    <w:rsid w:val="00EE19DF"/>
    <w:rsid w:val="00EE27BF"/>
    <w:rsid w:val="00EE2C53"/>
    <w:rsid w:val="00EE6474"/>
    <w:rsid w:val="00F118EA"/>
    <w:rsid w:val="00F32064"/>
    <w:rsid w:val="00F321C2"/>
    <w:rsid w:val="00F65D64"/>
    <w:rsid w:val="00F7731A"/>
    <w:rsid w:val="00F92F80"/>
    <w:rsid w:val="00F93BC3"/>
    <w:rsid w:val="00FD211D"/>
    <w:rsid w:val="00FE224C"/>
    <w:rsid w:val="00FF4D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styleId="NormaleWeb">
    <w:name w:val="Normal (Web)"/>
    <w:basedOn w:val="Normale"/>
    <w:uiPriority w:val="99"/>
    <w:unhideWhenUsed/>
    <w:rsid w:val="00765E08"/>
    <w:pPr>
      <w:spacing w:before="100" w:beforeAutospacing="1" w:after="119"/>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645AD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13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DDF1EF-1B26-4714-B2C9-8FE69D86E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5</Pages>
  <Words>2255</Words>
  <Characters>12855</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23</cp:revision>
  <cp:lastPrinted>2020-05-27T07:07:00Z</cp:lastPrinted>
  <dcterms:created xsi:type="dcterms:W3CDTF">2020-07-22T06:24:00Z</dcterms:created>
  <dcterms:modified xsi:type="dcterms:W3CDTF">2021-03-02T14:47:00Z</dcterms:modified>
</cp:coreProperties>
</file>